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3B" w:rsidRPr="00AF7D70" w:rsidRDefault="00113801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  <w:r w:rsidRPr="00AF7D70">
        <w:rPr>
          <w:rFonts w:ascii="Arial" w:hAnsi="Arial" w:cs="Arial"/>
          <w:sz w:val="20"/>
          <w:szCs w:val="20"/>
        </w:rPr>
        <w:t xml:space="preserve">Анкета-вопросник </w:t>
      </w:r>
      <w:r w:rsidR="0049181D" w:rsidRPr="00AF7D70">
        <w:rPr>
          <w:rFonts w:ascii="Arial" w:hAnsi="Arial" w:cs="Arial"/>
          <w:sz w:val="20"/>
          <w:szCs w:val="20"/>
        </w:rPr>
        <w:br/>
      </w:r>
      <w:r w:rsidRPr="00AF7D70">
        <w:rPr>
          <w:rFonts w:ascii="Arial" w:hAnsi="Arial" w:cs="Arial"/>
          <w:sz w:val="20"/>
          <w:szCs w:val="20"/>
        </w:rPr>
        <w:t xml:space="preserve">для </w:t>
      </w:r>
      <w:r w:rsidR="00853300" w:rsidRPr="00AF7D70">
        <w:rPr>
          <w:rFonts w:ascii="Arial" w:hAnsi="Arial" w:cs="Arial"/>
          <w:sz w:val="20"/>
          <w:szCs w:val="20"/>
        </w:rPr>
        <w:t xml:space="preserve">самооценки </w:t>
      </w:r>
      <w:r w:rsidRPr="00AF7D70">
        <w:rPr>
          <w:rFonts w:ascii="Arial" w:hAnsi="Arial" w:cs="Arial"/>
          <w:sz w:val="20"/>
          <w:szCs w:val="20"/>
        </w:rPr>
        <w:t>организации, претендующей на сертификацию</w:t>
      </w:r>
      <w:r w:rsidR="00853300" w:rsidRPr="00AF7D70">
        <w:rPr>
          <w:rFonts w:ascii="Arial" w:hAnsi="Arial" w:cs="Arial"/>
          <w:sz w:val="20"/>
          <w:szCs w:val="20"/>
        </w:rPr>
        <w:br/>
      </w:r>
      <w:r w:rsidR="0049181D" w:rsidRPr="00AF7D70">
        <w:rPr>
          <w:rFonts w:ascii="Arial" w:hAnsi="Arial" w:cs="Arial"/>
          <w:sz w:val="20"/>
          <w:szCs w:val="20"/>
        </w:rPr>
        <w:t>системы менеджмента здоровья и безопасности при профессиональной деятельности</w:t>
      </w:r>
      <w:r w:rsidR="00853300" w:rsidRPr="00AF7D70">
        <w:rPr>
          <w:rFonts w:ascii="Arial" w:hAnsi="Arial" w:cs="Arial"/>
          <w:sz w:val="20"/>
          <w:szCs w:val="20"/>
        </w:rPr>
        <w:br/>
      </w:r>
      <w:r w:rsidR="0049181D" w:rsidRPr="00AF7D70">
        <w:rPr>
          <w:rFonts w:ascii="Arial" w:hAnsi="Arial" w:cs="Arial"/>
          <w:sz w:val="20"/>
          <w:szCs w:val="20"/>
        </w:rPr>
        <w:t xml:space="preserve"> (</w:t>
      </w:r>
      <w:r w:rsidR="00BC6571" w:rsidRPr="00AF7D70">
        <w:rPr>
          <w:rFonts w:ascii="Arial" w:hAnsi="Arial" w:cs="Arial"/>
          <w:sz w:val="20"/>
          <w:szCs w:val="20"/>
        </w:rPr>
        <w:t xml:space="preserve">далее </w:t>
      </w:r>
      <w:r w:rsidR="00001EAC">
        <w:rPr>
          <w:rFonts w:ascii="Arial" w:hAnsi="Arial" w:cs="Arial"/>
          <w:sz w:val="20"/>
          <w:szCs w:val="20"/>
        </w:rPr>
        <w:t>–</w:t>
      </w:r>
      <w:r w:rsidR="00BC6571" w:rsidRPr="00AF7D70">
        <w:rPr>
          <w:rFonts w:ascii="Arial" w:hAnsi="Arial" w:cs="Arial"/>
          <w:sz w:val="20"/>
          <w:szCs w:val="20"/>
        </w:rPr>
        <w:t xml:space="preserve"> </w:t>
      </w:r>
      <w:r w:rsidR="0049181D" w:rsidRPr="00AF7D70">
        <w:rPr>
          <w:rFonts w:ascii="Arial" w:hAnsi="Arial" w:cs="Arial"/>
          <w:sz w:val="20"/>
          <w:szCs w:val="20"/>
        </w:rPr>
        <w:t>СМ</w:t>
      </w:r>
      <w:r w:rsidR="00001EAC">
        <w:rPr>
          <w:rFonts w:ascii="Arial" w:hAnsi="Arial" w:cs="Arial"/>
          <w:sz w:val="20"/>
          <w:szCs w:val="20"/>
        </w:rPr>
        <w:t xml:space="preserve"> </w:t>
      </w:r>
      <w:r w:rsidR="0049181D" w:rsidRPr="00AF7D70">
        <w:rPr>
          <w:rFonts w:ascii="Arial" w:hAnsi="Arial" w:cs="Arial"/>
          <w:sz w:val="20"/>
          <w:szCs w:val="20"/>
          <w:lang w:val="en-US"/>
        </w:rPr>
        <w:t>OH</w:t>
      </w:r>
      <w:r w:rsidR="0049181D" w:rsidRPr="00AF7D70">
        <w:rPr>
          <w:rFonts w:ascii="Arial" w:hAnsi="Arial" w:cs="Arial"/>
          <w:sz w:val="20"/>
          <w:szCs w:val="20"/>
        </w:rPr>
        <w:t>&amp;</w:t>
      </w:r>
      <w:r w:rsidR="0049181D" w:rsidRPr="00AF7D70">
        <w:rPr>
          <w:rFonts w:ascii="Arial" w:hAnsi="Arial" w:cs="Arial"/>
          <w:sz w:val="20"/>
          <w:szCs w:val="20"/>
          <w:lang w:val="en-US"/>
        </w:rPr>
        <w:t>S</w:t>
      </w:r>
      <w:r w:rsidR="0049181D" w:rsidRPr="00AF7D70">
        <w:rPr>
          <w:rFonts w:ascii="Arial" w:hAnsi="Arial" w:cs="Arial"/>
          <w:sz w:val="20"/>
          <w:szCs w:val="20"/>
        </w:rPr>
        <w:t>)</w:t>
      </w:r>
      <w:r w:rsidR="00001EAC">
        <w:rPr>
          <w:rFonts w:ascii="Arial" w:hAnsi="Arial" w:cs="Arial"/>
          <w:sz w:val="20"/>
          <w:szCs w:val="20"/>
        </w:rPr>
        <w:t xml:space="preserve"> </w:t>
      </w:r>
      <w:r w:rsidR="0049181D" w:rsidRPr="00AF7D70">
        <w:rPr>
          <w:rFonts w:ascii="Arial" w:hAnsi="Arial" w:cs="Arial"/>
          <w:sz w:val="20"/>
          <w:szCs w:val="20"/>
        </w:rPr>
        <w:t>на соответствие требованиям СТБ ISO 45001</w:t>
      </w:r>
      <w:r w:rsidR="0049181D" w:rsidRPr="00AF7D70">
        <w:rPr>
          <w:rFonts w:ascii="Arial" w:hAnsi="Arial" w:cs="Arial"/>
          <w:sz w:val="20"/>
          <w:szCs w:val="20"/>
        </w:rPr>
        <w:noBreakHyphen/>
        <w:t>2020</w:t>
      </w:r>
    </w:p>
    <w:p w:rsidR="00113801" w:rsidRPr="00AF7D70" w:rsidRDefault="00113801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</w:p>
    <w:p w:rsidR="00770859" w:rsidRPr="00AF7D70" w:rsidRDefault="00770859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</w:p>
    <w:p w:rsidR="00770859" w:rsidRPr="00AF7D70" w:rsidRDefault="00770859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  <w:r w:rsidRPr="00AF7D70">
        <w:rPr>
          <w:rFonts w:ascii="Arial" w:hAnsi="Arial" w:cs="Arial"/>
          <w:sz w:val="20"/>
          <w:szCs w:val="20"/>
        </w:rPr>
        <w:t>Организация:</w:t>
      </w:r>
      <w:r w:rsidR="00963B1A" w:rsidRPr="00AF7D70">
        <w:rPr>
          <w:rFonts w:ascii="Arial" w:hAnsi="Arial" w:cs="Arial"/>
          <w:color w:val="FF0000"/>
          <w:sz w:val="20"/>
          <w:szCs w:val="20"/>
        </w:rPr>
        <w:t>....</w:t>
      </w:r>
      <w:r w:rsidR="00963B1A" w:rsidRPr="00AF7D70">
        <w:rPr>
          <w:rFonts w:ascii="Arial" w:hAnsi="Arial" w:cs="Arial"/>
          <w:color w:val="FF0000"/>
          <w:sz w:val="20"/>
          <w:szCs w:val="20"/>
        </w:rPr>
        <w:tab/>
      </w:r>
      <w:r w:rsidR="00963B1A" w:rsidRPr="00AF7D70">
        <w:rPr>
          <w:rFonts w:ascii="Arial" w:hAnsi="Arial" w:cs="Arial"/>
          <w:color w:val="FF0000"/>
          <w:sz w:val="20"/>
          <w:szCs w:val="20"/>
        </w:rPr>
        <w:tab/>
      </w:r>
      <w:r w:rsidR="00963B1A" w:rsidRPr="00AF7D70">
        <w:rPr>
          <w:rFonts w:ascii="Arial" w:hAnsi="Arial" w:cs="Arial"/>
          <w:color w:val="FF0000"/>
          <w:sz w:val="20"/>
          <w:szCs w:val="20"/>
        </w:rPr>
        <w:tab/>
      </w:r>
      <w:r w:rsidR="00963B1A" w:rsidRPr="00AF7D70">
        <w:rPr>
          <w:rFonts w:ascii="Arial" w:hAnsi="Arial" w:cs="Arial"/>
          <w:color w:val="FF0000"/>
          <w:sz w:val="20"/>
          <w:szCs w:val="20"/>
        </w:rPr>
        <w:tab/>
      </w:r>
      <w:r w:rsidR="00963B1A" w:rsidRPr="00AF7D70">
        <w:rPr>
          <w:rFonts w:ascii="Arial" w:hAnsi="Arial" w:cs="Arial"/>
          <w:color w:val="FF0000"/>
          <w:sz w:val="20"/>
          <w:szCs w:val="20"/>
        </w:rPr>
        <w:tab/>
      </w:r>
      <w:r w:rsidR="00963B1A" w:rsidRPr="00AF7D70">
        <w:rPr>
          <w:rFonts w:ascii="Arial" w:hAnsi="Arial" w:cs="Arial"/>
          <w:color w:val="FF0000"/>
          <w:sz w:val="20"/>
          <w:szCs w:val="20"/>
        </w:rPr>
        <w:tab/>
      </w:r>
      <w:r w:rsidR="00B209F1" w:rsidRPr="00AF7D70">
        <w:rPr>
          <w:rFonts w:ascii="Arial" w:hAnsi="Arial" w:cs="Arial"/>
          <w:sz w:val="20"/>
          <w:szCs w:val="20"/>
        </w:rPr>
        <w:t>.</w:t>
      </w:r>
    </w:p>
    <w:p w:rsidR="00770859" w:rsidRPr="00AF7D70" w:rsidRDefault="00770859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</w:p>
    <w:p w:rsidR="00610C01" w:rsidRPr="00AF7D70" w:rsidRDefault="00770859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  <w:r w:rsidRPr="00AF7D70">
        <w:rPr>
          <w:rFonts w:ascii="Arial" w:hAnsi="Arial" w:cs="Arial"/>
          <w:sz w:val="20"/>
          <w:szCs w:val="20"/>
        </w:rPr>
        <w:t xml:space="preserve">Область </w:t>
      </w:r>
      <w:r w:rsidR="0049181D" w:rsidRPr="00AF7D70">
        <w:rPr>
          <w:rFonts w:ascii="Arial" w:hAnsi="Arial" w:cs="Arial"/>
          <w:sz w:val="20"/>
          <w:szCs w:val="20"/>
        </w:rPr>
        <w:t>распространения СМ OH&amp;S</w:t>
      </w:r>
      <w:r w:rsidR="00963B1A" w:rsidRPr="00AF7D70">
        <w:rPr>
          <w:rFonts w:ascii="Arial" w:hAnsi="Arial" w:cs="Arial"/>
          <w:sz w:val="20"/>
          <w:szCs w:val="20"/>
        </w:rPr>
        <w:t xml:space="preserve"> организации</w:t>
      </w:r>
      <w:r w:rsidRPr="00AF7D70">
        <w:rPr>
          <w:rFonts w:ascii="Arial" w:hAnsi="Arial" w:cs="Arial"/>
          <w:sz w:val="20"/>
          <w:szCs w:val="20"/>
        </w:rPr>
        <w:t>:</w:t>
      </w:r>
    </w:p>
    <w:p w:rsidR="00770859" w:rsidRPr="00AF7D70" w:rsidRDefault="00610C01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  <w:r w:rsidRPr="00AF7D70">
        <w:rPr>
          <w:rFonts w:ascii="Arial" w:hAnsi="Arial" w:cs="Arial"/>
          <w:sz w:val="20"/>
          <w:szCs w:val="20"/>
        </w:rPr>
        <w:t xml:space="preserve">Система менеджмента здоровья и безопасности при профессиональной деятельности </w:t>
      </w:r>
      <w:r w:rsidRPr="00AF7D70">
        <w:rPr>
          <w:rFonts w:ascii="Arial" w:hAnsi="Arial" w:cs="Arial"/>
          <w:i/>
          <w:iCs/>
          <w:color w:val="FF0000"/>
          <w:sz w:val="20"/>
          <w:szCs w:val="20"/>
        </w:rPr>
        <w:t>при производстве</w:t>
      </w:r>
      <w:r w:rsidRPr="00AF7D70">
        <w:rPr>
          <w:rFonts w:ascii="Arial" w:hAnsi="Arial" w:cs="Arial"/>
          <w:color w:val="FF0000"/>
          <w:sz w:val="20"/>
          <w:szCs w:val="20"/>
        </w:rPr>
        <w:t>...</w:t>
      </w:r>
    </w:p>
    <w:p w:rsidR="00770859" w:rsidRPr="00AF7D70" w:rsidRDefault="00770859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</w:p>
    <w:p w:rsidR="00963B1A" w:rsidRPr="00AF7D70" w:rsidRDefault="00963B1A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</w:p>
    <w:p w:rsidR="00770859" w:rsidRPr="00AF7D70" w:rsidRDefault="00001EAC" w:rsidP="00AF7D70">
      <w:pPr>
        <w:keepLines/>
        <w:ind w:firstLine="9072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ДОСТО</w:t>
      </w:r>
      <w:r w:rsidR="00770859" w:rsidRPr="00AF7D70">
        <w:rPr>
          <w:rFonts w:ascii="Arial" w:hAnsi="Arial" w:cs="Arial"/>
          <w:sz w:val="20"/>
          <w:szCs w:val="20"/>
        </w:rPr>
        <w:t>ВЕРНОСТЬ ДАННЫХ ПОДТВЕРЖДАЮ</w:t>
      </w:r>
    </w:p>
    <w:p w:rsidR="00770859" w:rsidRPr="00001EAC" w:rsidRDefault="00B209F1" w:rsidP="00AF7D70">
      <w:pPr>
        <w:keepLines/>
        <w:ind w:firstLine="9072"/>
        <w:contextualSpacing/>
        <w:jc w:val="both"/>
        <w:rPr>
          <w:rFonts w:ascii="Arial" w:hAnsi="Arial" w:cs="Arial"/>
          <w:color w:val="FF0000"/>
          <w:sz w:val="20"/>
          <w:szCs w:val="20"/>
        </w:rPr>
      </w:pPr>
      <w:r w:rsidRPr="00001EAC">
        <w:rPr>
          <w:rFonts w:ascii="Arial" w:hAnsi="Arial" w:cs="Arial"/>
          <w:color w:val="FF0000"/>
          <w:sz w:val="20"/>
          <w:szCs w:val="20"/>
        </w:rPr>
        <w:t>.................</w:t>
      </w:r>
    </w:p>
    <w:p w:rsidR="00770859" w:rsidRPr="00AF7D70" w:rsidRDefault="0049181D" w:rsidP="00CE4A5B">
      <w:pPr>
        <w:keepLines/>
        <w:ind w:firstLine="9072"/>
        <w:contextualSpacing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AF7D70">
        <w:rPr>
          <w:rFonts w:ascii="Arial" w:hAnsi="Arial" w:cs="Arial"/>
          <w:i/>
          <w:iCs/>
          <w:color w:val="FF0000"/>
          <w:sz w:val="20"/>
          <w:szCs w:val="20"/>
        </w:rPr>
        <w:t>(должность, подпись, ФИО)</w:t>
      </w:r>
    </w:p>
    <w:p w:rsidR="00770859" w:rsidRPr="00AF7D70" w:rsidRDefault="00770859" w:rsidP="00AF7D70">
      <w:pPr>
        <w:keepLines/>
        <w:ind w:firstLine="9072"/>
        <w:contextualSpacing/>
        <w:jc w:val="both"/>
        <w:rPr>
          <w:rFonts w:ascii="Arial" w:hAnsi="Arial" w:cs="Arial"/>
          <w:sz w:val="20"/>
          <w:szCs w:val="20"/>
        </w:rPr>
      </w:pPr>
    </w:p>
    <w:p w:rsidR="00E264AE" w:rsidRPr="00AF7D70" w:rsidRDefault="00E264AE" w:rsidP="00AF7D70">
      <w:pPr>
        <w:keepLines/>
        <w:contextualSpacing/>
        <w:jc w:val="center"/>
        <w:rPr>
          <w:rFonts w:ascii="Arial" w:hAnsi="Arial" w:cs="Arial"/>
          <w:sz w:val="20"/>
          <w:szCs w:val="2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14"/>
        <w:gridCol w:w="5954"/>
      </w:tblGrid>
      <w:tr w:rsidR="00B30FE5" w:rsidRPr="00AF7D70" w:rsidTr="0047255F">
        <w:trPr>
          <w:trHeight w:val="23"/>
          <w:tblHeader/>
        </w:trPr>
        <w:tc>
          <w:tcPr>
            <w:tcW w:w="1516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:rsidR="00B30FE5" w:rsidRPr="00AF7D70" w:rsidRDefault="00B30FE5" w:rsidP="00AF7D70">
            <w:pPr>
              <w:keepLines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 по сертификации систем менеджмента «ПОЛИТЕХ-СЕРТ»</w:t>
            </w:r>
          </w:p>
          <w:p w:rsidR="00B30FE5" w:rsidRPr="00AF7D70" w:rsidRDefault="00B30FE5" w:rsidP="00AF7D70">
            <w:pPr>
              <w:keepLines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Анкета-вопросник </w:t>
            </w:r>
            <w:r w:rsidRPr="00AF7D70">
              <w:rPr>
                <w:rFonts w:ascii="Arial" w:hAnsi="Arial" w:cs="Arial"/>
                <w:bCs/>
                <w:sz w:val="20"/>
                <w:szCs w:val="20"/>
              </w:rPr>
              <w:t xml:space="preserve">для </w:t>
            </w:r>
            <w:r w:rsidR="00853300" w:rsidRPr="00AF7D70">
              <w:rPr>
                <w:rFonts w:ascii="Arial" w:hAnsi="Arial" w:cs="Arial"/>
                <w:bCs/>
                <w:sz w:val="20"/>
                <w:szCs w:val="20"/>
              </w:rPr>
              <w:t xml:space="preserve">самооценки </w:t>
            </w:r>
            <w:r w:rsidRPr="00AF7D70">
              <w:rPr>
                <w:rFonts w:ascii="Arial" w:hAnsi="Arial" w:cs="Arial"/>
                <w:bCs/>
                <w:sz w:val="20"/>
                <w:szCs w:val="20"/>
              </w:rPr>
              <w:t>организации, претендующей на сертификацию</w:t>
            </w:r>
            <w:r w:rsidR="00001EA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9181D" w:rsidRPr="00AF7D70">
              <w:rPr>
                <w:rFonts w:ascii="Arial" w:hAnsi="Arial" w:cs="Arial"/>
                <w:bCs/>
                <w:sz w:val="20"/>
                <w:szCs w:val="20"/>
              </w:rPr>
              <w:t>СМ</w:t>
            </w:r>
            <w:r w:rsidR="00001EA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9181D" w:rsidRPr="00AF7D70">
              <w:rPr>
                <w:rFonts w:ascii="Arial" w:hAnsi="Arial" w:cs="Arial"/>
                <w:bCs/>
                <w:sz w:val="20"/>
                <w:szCs w:val="20"/>
                <w:lang w:val="en-US"/>
              </w:rPr>
              <w:t>OH&amp;S</w:t>
            </w:r>
            <w:r w:rsidR="0049181D" w:rsidRPr="00AF7D70">
              <w:rPr>
                <w:rFonts w:ascii="Arial" w:hAnsi="Arial" w:cs="Arial"/>
                <w:bCs/>
                <w:sz w:val="20"/>
                <w:szCs w:val="20"/>
              </w:rPr>
              <w:t xml:space="preserve"> на соответствие требованиям СТБ ISO 45001</w:t>
            </w:r>
            <w:r w:rsidR="0049181D" w:rsidRPr="00AF7D70">
              <w:rPr>
                <w:rFonts w:ascii="Arial" w:hAnsi="Arial" w:cs="Arial"/>
                <w:bCs/>
                <w:sz w:val="20"/>
                <w:szCs w:val="20"/>
              </w:rPr>
              <w:noBreakHyphen/>
              <w:t>2020</w:t>
            </w:r>
          </w:p>
        </w:tc>
      </w:tr>
      <w:tr w:rsidR="007A1C3B" w:rsidRPr="00AF7D70" w:rsidTr="0047255F">
        <w:trPr>
          <w:trHeight w:val="23"/>
          <w:tblHeader/>
        </w:trPr>
        <w:tc>
          <w:tcPr>
            <w:tcW w:w="9214" w:type="dxa"/>
            <w:tcBorders>
              <w:bottom w:val="single" w:sz="4" w:space="0" w:color="auto"/>
            </w:tcBorders>
            <w:noWrap/>
            <w:vAlign w:val="center"/>
          </w:tcPr>
          <w:p w:rsidR="007A1C3B" w:rsidRPr="00AF7D70" w:rsidRDefault="007A1C3B" w:rsidP="00AF7D70">
            <w:pPr>
              <w:keepLines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Вопросы для </w:t>
            </w:r>
            <w:r w:rsidR="00853300" w:rsidRPr="00AF7D70">
              <w:rPr>
                <w:rFonts w:ascii="Arial" w:hAnsi="Arial" w:cs="Arial"/>
                <w:sz w:val="20"/>
                <w:szCs w:val="20"/>
              </w:rPr>
              <w:t>само</w:t>
            </w:r>
            <w:r w:rsidRPr="00AF7D70">
              <w:rPr>
                <w:rFonts w:ascii="Arial" w:hAnsi="Arial" w:cs="Arial"/>
                <w:sz w:val="20"/>
                <w:szCs w:val="20"/>
              </w:rPr>
              <w:t>оценки выполнения требовани</w:t>
            </w:r>
            <w:r w:rsidR="00713C25" w:rsidRPr="00AF7D70">
              <w:rPr>
                <w:rFonts w:ascii="Arial" w:hAnsi="Arial" w:cs="Arial"/>
                <w:sz w:val="20"/>
                <w:szCs w:val="20"/>
              </w:rPr>
              <w:t>й</w:t>
            </w:r>
            <w:r w:rsidR="0049181D" w:rsidRPr="00AF7D70">
              <w:rPr>
                <w:rFonts w:ascii="Arial" w:hAnsi="Arial" w:cs="Arial"/>
                <w:bCs/>
                <w:sz w:val="20"/>
                <w:szCs w:val="20"/>
              </w:rPr>
              <w:t>СТБ ISO 45001</w:t>
            </w:r>
            <w:r w:rsidR="0049181D" w:rsidRPr="00AF7D70">
              <w:rPr>
                <w:rFonts w:ascii="Arial" w:hAnsi="Arial" w:cs="Arial"/>
                <w:bCs/>
                <w:sz w:val="20"/>
                <w:szCs w:val="20"/>
              </w:rPr>
              <w:noBreakHyphen/>
              <w:t>2020</w:t>
            </w:r>
            <w:r w:rsidRPr="00AF7D7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54" w:type="dxa"/>
            <w:noWrap/>
            <w:vAlign w:val="center"/>
          </w:tcPr>
          <w:p w:rsidR="007A1C3B" w:rsidRPr="00AF7D70" w:rsidRDefault="00610C01" w:rsidP="00AF7D70">
            <w:pPr>
              <w:keepLines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Свидетельства в</w:t>
            </w:r>
            <w:r w:rsidR="007A1C3B" w:rsidRPr="00AF7D70">
              <w:rPr>
                <w:rFonts w:ascii="Arial" w:hAnsi="Arial" w:cs="Arial"/>
                <w:sz w:val="20"/>
                <w:szCs w:val="20"/>
              </w:rPr>
              <w:t>ыполнени</w:t>
            </w:r>
            <w:r w:rsidRPr="00AF7D70">
              <w:rPr>
                <w:rFonts w:ascii="Arial" w:hAnsi="Arial" w:cs="Arial"/>
                <w:sz w:val="20"/>
                <w:szCs w:val="20"/>
              </w:rPr>
              <w:t>я</w:t>
            </w:r>
            <w:r w:rsidR="007A1C3B" w:rsidRPr="00AF7D70">
              <w:rPr>
                <w:rFonts w:ascii="Arial" w:hAnsi="Arial" w:cs="Arial"/>
                <w:sz w:val="20"/>
                <w:szCs w:val="20"/>
              </w:rPr>
              <w:t xml:space="preserve"> требовани</w:t>
            </w:r>
            <w:r w:rsidR="00713C25" w:rsidRPr="00AF7D70">
              <w:rPr>
                <w:rFonts w:ascii="Arial" w:hAnsi="Arial" w:cs="Arial"/>
                <w:sz w:val="20"/>
                <w:szCs w:val="20"/>
              </w:rPr>
              <w:t>й</w:t>
            </w:r>
            <w:r w:rsidR="007A1C3B" w:rsidRPr="00AF7D7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A1C3B" w:rsidRPr="00AF7D70" w:rsidTr="0047255F">
        <w:trPr>
          <w:trHeight w:val="23"/>
        </w:trPr>
        <w:tc>
          <w:tcPr>
            <w:tcW w:w="9214" w:type="dxa"/>
            <w:noWrap/>
          </w:tcPr>
          <w:p w:rsidR="007A1C3B" w:rsidRPr="00AF7D70" w:rsidRDefault="007A1C3B" w:rsidP="00AF7D70">
            <w:pPr>
              <w:keepNext/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4 Контекст организации</w:t>
            </w:r>
          </w:p>
        </w:tc>
        <w:tc>
          <w:tcPr>
            <w:tcW w:w="5954" w:type="dxa"/>
            <w:noWrap/>
          </w:tcPr>
          <w:p w:rsidR="007A1C3B" w:rsidRPr="00AF7D70" w:rsidRDefault="00E3412F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610C01" w:rsidRPr="00AF7D70" w:rsidTr="0047255F">
        <w:trPr>
          <w:trHeight w:val="23"/>
        </w:trPr>
        <w:tc>
          <w:tcPr>
            <w:tcW w:w="9214" w:type="dxa"/>
            <w:noWrap/>
          </w:tcPr>
          <w:p w:rsidR="00610C01" w:rsidRPr="00AF7D70" w:rsidRDefault="00610C01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 xml:space="preserve">4.1 </w:t>
            </w:r>
            <w:bookmarkStart w:id="0" w:name="_Toc442172093"/>
            <w:r w:rsidRPr="00AF7D70">
              <w:rPr>
                <w:rFonts w:ascii="Arial" w:hAnsi="Arial" w:cs="Arial"/>
                <w:b/>
                <w:sz w:val="20"/>
              </w:rPr>
              <w:t>Понимание организации и её контекста</w:t>
            </w:r>
          </w:p>
          <w:bookmarkEnd w:id="0"/>
          <w:p w:rsidR="00610C01" w:rsidRPr="00AF7D70" w:rsidRDefault="00963B1A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Организация определила ли </w:t>
            </w:r>
            <w:r w:rsidR="00610C01" w:rsidRPr="00AF7D70">
              <w:rPr>
                <w:rFonts w:ascii="Arial" w:hAnsi="Arial" w:cs="Arial"/>
                <w:sz w:val="20"/>
                <w:szCs w:val="20"/>
              </w:rPr>
              <w:t>внешние и внутренние факторы, которые относятся к ее назначению и которые оказывают воздействие на ее способность достигать намеченного(ых) выхода(ов) ее</w:t>
            </w:r>
            <w:r w:rsidR="00610C01" w:rsidRPr="00AF7D70">
              <w:rPr>
                <w:rFonts w:ascii="Arial" w:hAnsi="Arial" w:cs="Arial"/>
                <w:bCs/>
                <w:sz w:val="20"/>
                <w:szCs w:val="20"/>
              </w:rPr>
              <w:t xml:space="preserve"> СМ </w:t>
            </w:r>
            <w:r w:rsidR="00610C01" w:rsidRPr="00AF7D70">
              <w:rPr>
                <w:rFonts w:ascii="Arial" w:hAnsi="Arial" w:cs="Arial"/>
                <w:bCs/>
                <w:sz w:val="20"/>
                <w:szCs w:val="20"/>
                <w:lang w:val="en-US"/>
              </w:rPr>
              <w:t>OH</w:t>
            </w:r>
            <w:r w:rsidR="00610C01" w:rsidRPr="00AF7D70">
              <w:rPr>
                <w:rFonts w:ascii="Arial" w:hAnsi="Arial" w:cs="Arial"/>
                <w:bCs/>
                <w:sz w:val="20"/>
                <w:szCs w:val="20"/>
              </w:rPr>
              <w:t>&amp;</w:t>
            </w:r>
            <w:r w:rsidR="00610C01" w:rsidRPr="00AF7D70">
              <w:rPr>
                <w:rFonts w:ascii="Arial" w:hAnsi="Arial" w:cs="Arial"/>
                <w:bCs/>
                <w:sz w:val="20"/>
                <w:szCs w:val="20"/>
                <w:lang w:val="en-US"/>
              </w:rPr>
              <w:t>S</w:t>
            </w:r>
            <w:r w:rsidR="00610C01" w:rsidRPr="00AF7D70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</w:tc>
        <w:tc>
          <w:tcPr>
            <w:tcW w:w="5954" w:type="dxa"/>
            <w:noWrap/>
          </w:tcPr>
          <w:p w:rsidR="00610C01" w:rsidRPr="00AF7D70" w:rsidRDefault="00610C01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610C01" w:rsidRPr="00AF7D70" w:rsidTr="0047255F">
        <w:trPr>
          <w:trHeight w:val="23"/>
        </w:trPr>
        <w:tc>
          <w:tcPr>
            <w:tcW w:w="9214" w:type="dxa"/>
            <w:tcBorders>
              <w:top w:val="single" w:sz="4" w:space="0" w:color="auto"/>
            </w:tcBorders>
            <w:noWrap/>
          </w:tcPr>
          <w:p w:rsidR="00610C01" w:rsidRPr="00AF7D70" w:rsidRDefault="00610C01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>4.2 Понимание потребностей и ожиданий работающих и других заинтересованных сторон</w:t>
            </w:r>
          </w:p>
          <w:p w:rsidR="00610C01" w:rsidRPr="00AF7D70" w:rsidRDefault="00963B1A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определила ли</w:t>
            </w:r>
            <w:r w:rsidR="00610C01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:</w:t>
            </w:r>
          </w:p>
          <w:p w:rsidR="00610C01" w:rsidRPr="00AF7D70" w:rsidRDefault="00610C0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в дополнение к работающим, другие заинтересованные стороны, которые имеют отношение к 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СМ 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  <w:t>OH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&amp;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  <w:t>S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 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610C01" w:rsidRPr="00AF7D70" w:rsidRDefault="00610C0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соответствующие потребности и ожидания (т.е. требования) работающих и других заинтересованных сторон ?</w:t>
            </w:r>
          </w:p>
          <w:p w:rsidR="00610C01" w:rsidRPr="00AF7D70" w:rsidRDefault="00610C01" w:rsidP="00AF7D70">
            <w:pPr>
              <w:keepNext/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какие из этих потребностей и ожиданий являются или могут быть сведены к законодательным требованиям и другим требованиям ?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noWrap/>
          </w:tcPr>
          <w:p w:rsidR="00610C01" w:rsidRPr="00AF7D70" w:rsidRDefault="00610C01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610C01" w:rsidRPr="00AF7D70" w:rsidTr="0047255F">
        <w:trPr>
          <w:trHeight w:val="23"/>
        </w:trPr>
        <w:tc>
          <w:tcPr>
            <w:tcW w:w="9214" w:type="dxa"/>
            <w:noWrap/>
          </w:tcPr>
          <w:p w:rsidR="00610C01" w:rsidRPr="00AF7D70" w:rsidRDefault="00610C01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 xml:space="preserve">4.3 </w:t>
            </w:r>
            <w:bookmarkStart w:id="1" w:name="_Toc442172095"/>
            <w:r w:rsidRPr="00AF7D70">
              <w:rPr>
                <w:rFonts w:ascii="Arial" w:hAnsi="Arial" w:cs="Arial"/>
                <w:b/>
                <w:sz w:val="20"/>
              </w:rPr>
              <w:t xml:space="preserve">Определение области применения системы менеджмента </w:t>
            </w:r>
            <w:r w:rsidRPr="00AF7D70">
              <w:rPr>
                <w:rFonts w:ascii="Arial" w:hAnsi="Arial" w:cs="Arial"/>
                <w:b/>
                <w:sz w:val="20"/>
                <w:lang w:val="en-US"/>
              </w:rPr>
              <w:t>OH</w:t>
            </w:r>
            <w:r w:rsidRPr="00AF7D70">
              <w:rPr>
                <w:rFonts w:ascii="Arial" w:hAnsi="Arial" w:cs="Arial"/>
                <w:b/>
                <w:sz w:val="20"/>
              </w:rPr>
              <w:t>&amp;</w:t>
            </w:r>
            <w:r w:rsidRPr="00AF7D70">
              <w:rPr>
                <w:rFonts w:ascii="Arial" w:hAnsi="Arial" w:cs="Arial"/>
                <w:b/>
                <w:sz w:val="20"/>
                <w:lang w:val="en-US"/>
              </w:rPr>
              <w:t>S</w:t>
            </w:r>
          </w:p>
          <w:bookmarkEnd w:id="1"/>
          <w:p w:rsidR="00610C01" w:rsidRPr="00AF7D70" w:rsidRDefault="00610C01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Организация определила ли границы и применимость 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СМ 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  <w:t>OH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&amp;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  <w:t>S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чтобы установить ее область применения ?</w:t>
            </w:r>
          </w:p>
          <w:p w:rsidR="00610C01" w:rsidRPr="00AF7D70" w:rsidRDefault="00610C0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При определении этой области применения организация:</w:t>
            </w:r>
          </w:p>
          <w:p w:rsidR="00610C01" w:rsidRPr="00AF7D70" w:rsidRDefault="00610C01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рассмотрела 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ли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внешние и внутренние факторы, </w:t>
            </w:r>
            <w:r w:rsidR="00963B1A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включенные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контекст организации ?</w:t>
            </w:r>
          </w:p>
          <w:p w:rsidR="00610C01" w:rsidRPr="00AF7D70" w:rsidRDefault="00610C01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приня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ла ли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во внимание потребност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 ожидани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работающих и других заинтересованных сторон ?</w:t>
            </w:r>
          </w:p>
          <w:p w:rsidR="00610C01" w:rsidRPr="00AF7D70" w:rsidRDefault="00610C01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приня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ла ли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во внимание запланированны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или выполняемы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вид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ы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деятельности, связанны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 работой ?</w:t>
            </w:r>
          </w:p>
          <w:p w:rsidR="00610C01" w:rsidRPr="00AF7D70" w:rsidRDefault="00610C01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 включает ли виды деятельности, продукци</w:t>
            </w:r>
            <w:r w:rsidR="005708D6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ю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услуги, находящиеся под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управлением организации или на которые организация может влиять, и которые могут воздействовать на пригодность организации в области OH&amp;S ?</w:t>
            </w:r>
          </w:p>
          <w:p w:rsidR="00610C01" w:rsidRPr="00AF7D70" w:rsidRDefault="00963B1A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Область применения СМ OH&amp;S д</w:t>
            </w:r>
            <w:r w:rsidR="00610C01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оступна ли в виде документированной информации ?</w:t>
            </w:r>
          </w:p>
        </w:tc>
        <w:tc>
          <w:tcPr>
            <w:tcW w:w="5954" w:type="dxa"/>
            <w:noWrap/>
          </w:tcPr>
          <w:p w:rsidR="00610C01" w:rsidRPr="00AF7D70" w:rsidRDefault="00610C01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C1690E" w:rsidRPr="00AF7D70" w:rsidTr="0047255F">
        <w:trPr>
          <w:trHeight w:val="23"/>
        </w:trPr>
        <w:tc>
          <w:tcPr>
            <w:tcW w:w="9214" w:type="dxa"/>
            <w:noWrap/>
          </w:tcPr>
          <w:p w:rsidR="00C1690E" w:rsidRPr="00AF7D70" w:rsidRDefault="00C1690E" w:rsidP="00AF7D70">
            <w:pPr>
              <w:pStyle w:val="af0"/>
              <w:keepLines/>
              <w:contextualSpacing/>
              <w:rPr>
                <w:rFonts w:ascii="Arial" w:hAnsi="Arial" w:cs="Arial"/>
                <w:b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lastRenderedPageBreak/>
              <w:t xml:space="preserve">4.4 Система менеджмента OH&amp;S </w:t>
            </w:r>
          </w:p>
          <w:p w:rsidR="00C1690E" w:rsidRPr="00AF7D70" w:rsidRDefault="00C1690E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sz w:val="20"/>
              </w:rPr>
            </w:pPr>
            <w:r w:rsidRPr="00AF7D70">
              <w:rPr>
                <w:rFonts w:ascii="Arial" w:hAnsi="Arial" w:cs="Arial"/>
                <w:bCs/>
                <w:sz w:val="20"/>
              </w:rPr>
              <w:t>Организация разработала, внедрила, поддерживает и постоянно улучшает СМ OH&amp;S, включая необходимые процессы и их взаимодействие, в соответствии с требованиями СТБ ISO 45001</w:t>
            </w:r>
            <w:r w:rsidRPr="00AF7D70">
              <w:rPr>
                <w:rFonts w:ascii="Arial" w:hAnsi="Arial" w:cs="Arial"/>
                <w:bCs/>
                <w:sz w:val="20"/>
              </w:rPr>
              <w:noBreakHyphen/>
              <w:t>2020 ?</w:t>
            </w:r>
          </w:p>
          <w:p w:rsidR="00B27FA9" w:rsidRPr="00AF7D70" w:rsidRDefault="00BC6571" w:rsidP="00AF7D70">
            <w:pPr>
              <w:pStyle w:val="af0"/>
              <w:keepLines/>
              <w:contextualSpacing/>
              <w:jc w:val="center"/>
              <w:rPr>
                <w:rFonts w:ascii="Arial" w:hAnsi="Arial" w:cs="Arial"/>
                <w:b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/>
                <w:i/>
                <w:iCs/>
                <w:color w:val="FF0000"/>
                <w:sz w:val="20"/>
              </w:rPr>
              <w:t>! обратите внимание</w:t>
            </w:r>
            <w:r w:rsidR="00B27FA9" w:rsidRPr="00AF7D70">
              <w:rPr>
                <w:rFonts w:ascii="Arial" w:hAnsi="Arial" w:cs="Arial"/>
                <w:b/>
                <w:i/>
                <w:iCs/>
                <w:color w:val="FF0000"/>
                <w:sz w:val="20"/>
              </w:rPr>
              <w:t>:</w:t>
            </w:r>
          </w:p>
          <w:p w:rsidR="00BC6571" w:rsidRPr="00AF7D70" w:rsidRDefault="00032B02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Т</w:t>
            </w:r>
            <w:bookmarkStart w:id="2" w:name="_GoBack"/>
            <w:bookmarkEnd w:id="2"/>
            <w:r w:rsidR="00FE4737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ребовани</w:t>
            </w:r>
            <w:r w:rsidR="00E93FBD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е</w:t>
            </w:r>
            <w:r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 реализации процессного подхода (</w:t>
            </w:r>
            <w:r w:rsidR="00BC6571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«</w:t>
            </w:r>
            <w:r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Организация должна </w:t>
            </w:r>
            <w:r w:rsidR="00BC6571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установить, внедрить и поддерживать процесс(ы)»</w:t>
            </w:r>
            <w:r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 )</w:t>
            </w:r>
            <w:r w:rsidR="00FE4737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 включен</w:t>
            </w:r>
            <w:r w:rsidR="00E93FBD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о</w:t>
            </w:r>
            <w:r w:rsidR="00FE4737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 в следующие разделы</w:t>
            </w:r>
            <w:r w:rsidR="00141955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 СТБ ISO 45001</w:t>
            </w:r>
            <w:r w:rsidR="00141955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noBreakHyphen/>
              <w:t>2020</w:t>
            </w:r>
            <w:r w:rsidR="00BC6571"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: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5.4 Консультации и участие работающих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6.1.2.1 Идентификация опасностей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6.1.2.2 Оценка рисков в области OH&amp;S и других рисков для системы менеджмента OH&amp;S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6.1.2.3 Оценка возможностей в области OH&amp;S и других возможностей для системы менеджмента OH&amp;S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6.1.3 Определение законодательных и других требований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7.4 Коммуникации</w:t>
            </w:r>
          </w:p>
          <w:p w:rsidR="00C1556E" w:rsidRPr="00920667" w:rsidRDefault="00C1556E" w:rsidP="00920667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8.1.1 </w:t>
            </w:r>
            <w:r w:rsidR="00920667"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(Планирование и управление операционной деятельностью) </w:t>
            </w:r>
            <w:r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Общие положения 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8.1.2 Устранение опасностей и снижение рисков в области OH&amp;S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8.1.3 Менеджмент изменений</w:t>
            </w:r>
          </w:p>
          <w:p w:rsidR="00B27FA9" w:rsidRPr="00AF7D70" w:rsidRDefault="00B27FA9" w:rsidP="00920667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8.1.4</w:t>
            </w:r>
            <w:r w:rsidR="007D4E62"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.1</w:t>
            </w:r>
            <w:r w:rsidR="00167AC0"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 </w:t>
            </w:r>
            <w:r w:rsidR="00920667"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(Закупки) </w:t>
            </w:r>
            <w:r w:rsidR="007D4E62" w:rsidRPr="00920667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Общие положения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8.1.4.2 Подрядчики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8.1.4.3 Аутсорсинг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8.2 Готовность к чрезвычайным ситуациям и реагирование на них</w:t>
            </w:r>
          </w:p>
          <w:p w:rsidR="00B27FA9" w:rsidRPr="00AF7D70" w:rsidRDefault="00B27FA9" w:rsidP="00167AC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9.1</w:t>
            </w:r>
            <w:r w:rsidR="00C1556E" w:rsidRPr="00167AC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.1 </w:t>
            </w:r>
            <w:r w:rsidR="00167AC0" w:rsidRPr="00167AC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 xml:space="preserve">(Мониторинг, измерения, анализ и оценивание пригодности) </w:t>
            </w:r>
            <w:r w:rsidR="00C1556E" w:rsidRPr="00167AC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Общие положения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9.1.2 Оценивание соблюдения требований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10.2 Инциденты, несоответствия и корректирующие действия.</w:t>
            </w:r>
          </w:p>
          <w:p w:rsidR="00B27FA9" w:rsidRPr="00AF7D70" w:rsidRDefault="00B27FA9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Для реализации процессного подхода, необходимо установить:</w:t>
            </w: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требуемые входы и ожидаемые выходы процессов;</w:t>
            </w: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последовательность и взаимодействие процессов;</w:t>
            </w: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критерии и методы (включая мониторинг, измерения и соответствующие показатели пригодности), необходимые для обеспечения результативного функционирования процессов и управления ими;</w:t>
            </w: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ресурсы, необходимые для процессов;</w:t>
            </w: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обязанности и полномочия для выполнения процессов;</w:t>
            </w:r>
          </w:p>
          <w:p w:rsidR="00BC6571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оценивание результативности процессов;</w:t>
            </w:r>
          </w:p>
          <w:p w:rsidR="00B27FA9" w:rsidRPr="00AF7D70" w:rsidRDefault="00BC6571" w:rsidP="00AF7D70">
            <w:pPr>
              <w:pStyle w:val="af0"/>
              <w:keepLines/>
              <w:contextualSpacing/>
              <w:rPr>
                <w:rFonts w:ascii="Arial" w:hAnsi="Arial" w:cs="Arial"/>
                <w:b/>
                <w:sz w:val="20"/>
              </w:rPr>
            </w:pPr>
            <w:r w:rsidRPr="00AF7D70">
              <w:rPr>
                <w:rFonts w:ascii="Arial" w:hAnsi="Arial" w:cs="Arial"/>
                <w:bCs/>
                <w:i/>
                <w:iCs/>
                <w:color w:val="FF0000"/>
                <w:sz w:val="20"/>
              </w:rPr>
              <w:t>- выполнение улучшения процессов.</w:t>
            </w:r>
          </w:p>
        </w:tc>
        <w:tc>
          <w:tcPr>
            <w:tcW w:w="5954" w:type="dxa"/>
            <w:noWrap/>
          </w:tcPr>
          <w:p w:rsidR="00C1690E" w:rsidRPr="00AF7D70" w:rsidRDefault="00C1690E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ED316D" w:rsidRPr="00AF7D70" w:rsidTr="0047255F">
        <w:trPr>
          <w:trHeight w:val="23"/>
        </w:trPr>
        <w:tc>
          <w:tcPr>
            <w:tcW w:w="9214" w:type="dxa"/>
            <w:noWrap/>
            <w:vAlign w:val="center"/>
          </w:tcPr>
          <w:p w:rsidR="00ED316D" w:rsidRPr="00AF7D70" w:rsidRDefault="00ED316D" w:rsidP="00AF7D70">
            <w:pPr>
              <w:keepNext/>
              <w:keepLines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5 Лидерство и участие работников</w:t>
            </w:r>
          </w:p>
        </w:tc>
        <w:tc>
          <w:tcPr>
            <w:tcW w:w="5954" w:type="dxa"/>
            <w:noWrap/>
          </w:tcPr>
          <w:p w:rsidR="00ED316D" w:rsidRPr="00AF7D70" w:rsidRDefault="00ED316D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6A5F1C" w:rsidRPr="00AF7D70" w:rsidTr="0047255F">
        <w:trPr>
          <w:trHeight w:val="23"/>
        </w:trPr>
        <w:tc>
          <w:tcPr>
            <w:tcW w:w="9214" w:type="dxa"/>
            <w:noWrap/>
          </w:tcPr>
          <w:p w:rsidR="00EE7BF7" w:rsidRPr="00AF7D70" w:rsidRDefault="00EE7BF7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5.1 Лидерство и приверженность</w:t>
            </w:r>
          </w:p>
          <w:p w:rsidR="006A5F1C" w:rsidRPr="00AF7D70" w:rsidRDefault="00EE7BF7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Высшее руководство д</w:t>
            </w:r>
            <w:r w:rsidR="006A5F1C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емонстрирует ли лидерство и приверженность по отношению к </w:t>
            </w:r>
            <w:r w:rsidR="00ED316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</w:t>
            </w:r>
            <w:r w:rsidR="006A5F1C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посредством:</w:t>
            </w:r>
          </w:p>
          <w:p w:rsidR="002B5B55" w:rsidRPr="00AF7D70" w:rsidRDefault="002B5B5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принятия на себя общих обязанностей и ответственности за предупреждение связанных с работой травм и ухудшения состояния здоровья, а также обеспечение безопасных и благоприятных для здоровья рабочих мест и видов деятельности ?</w:t>
            </w:r>
          </w:p>
          <w:p w:rsidR="002B5B55" w:rsidRPr="00AF7D70" w:rsidRDefault="002B5B5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обеспечения того, чтобы были установлены политика в области OH&amp;S и связанные с ней цели в области OH&amp;S, и чтобы они были согласованы со стратегическим направлением организации ?</w:t>
            </w:r>
          </w:p>
          <w:p w:rsidR="002B5B55" w:rsidRPr="00AF7D70" w:rsidRDefault="007D123B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обеспечения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интеграции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требовани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й СМ OH&amp;S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 бизнес-процессы организации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146CAA" w:rsidRPr="00AF7D70" w:rsidRDefault="00146CAA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обеспечения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того, чтобы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ресурс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ы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необходимы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е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для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OH&amp;S, были доступны ?</w:t>
            </w:r>
          </w:p>
          <w:p w:rsidR="002B5B55" w:rsidRPr="00AF7D70" w:rsidRDefault="002C6E84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доведения до сведения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важности результативного менеджмента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соответствия требованиям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OH&amp;S?</w:t>
            </w:r>
          </w:p>
          <w:p w:rsidR="00B62B1D" w:rsidRPr="00AF7D70" w:rsidRDefault="00B62B1D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обеспечения того, чтобы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OH&amp;Sдостигала своих намеченных выходов ?</w:t>
            </w:r>
          </w:p>
          <w:p w:rsidR="00B62B1D" w:rsidRPr="00AF7D70" w:rsidRDefault="00B62B1D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направления 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поддержки персонала, который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вноси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т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вклад в результативност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ь СМ OH&amp;S ?</w:t>
            </w:r>
          </w:p>
          <w:p w:rsidR="002B5B55" w:rsidRPr="00AF7D70" w:rsidRDefault="00B62B1D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обеспечения 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содействия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постоянного улучшения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A51C77" w:rsidRPr="00AF7D70" w:rsidRDefault="00A51C77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поддержки других соответствующих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ролей менеджеров для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демонстрации ими лидерства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применительно к областям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их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обязанностей ?</w:t>
            </w:r>
          </w:p>
          <w:p w:rsidR="002B5B55" w:rsidRPr="00AF7D70" w:rsidRDefault="008171C8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разработки, направления и содействия культуры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организации, которая поддерживает намеченны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 выходы СМ OH&amp;S ?</w:t>
            </w:r>
          </w:p>
          <w:p w:rsidR="002B5B55" w:rsidRPr="00AF7D70" w:rsidRDefault="00F021F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защиты работ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ающих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от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наказаний при сообщении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об инцидентах, опасностях, рисках и возможностях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2B5B55" w:rsidRPr="00AF7D70" w:rsidRDefault="00D62FA6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беспечения организаци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ей разработки и внедрения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процесса(ов)консультаций и участи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я работающих ?</w:t>
            </w:r>
          </w:p>
          <w:p w:rsidR="006A5F1C" w:rsidRPr="00AF7D70" w:rsidRDefault="00D62FA6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поддержки создания и функционирования коми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ссий по 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здоровь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ю</w:t>
            </w:r>
            <w:r w:rsidR="002B5B55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безопасности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</w:tc>
        <w:tc>
          <w:tcPr>
            <w:tcW w:w="5954" w:type="dxa"/>
            <w:noWrap/>
          </w:tcPr>
          <w:p w:rsidR="006A5F1C" w:rsidRPr="00AF7D70" w:rsidRDefault="006A5F1C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2BE" w:rsidRPr="00AF7D70" w:rsidTr="0047255F">
        <w:trPr>
          <w:trHeight w:val="23"/>
        </w:trPr>
        <w:tc>
          <w:tcPr>
            <w:tcW w:w="9214" w:type="dxa"/>
            <w:noWrap/>
          </w:tcPr>
          <w:p w:rsidR="00EE7BF7" w:rsidRPr="00AF7D70" w:rsidRDefault="00EE7BF7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5.2 Политика в области </w:t>
            </w:r>
            <w:r w:rsidRPr="00AF7D70"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  <w:t>OH</w:t>
            </w: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&amp;</w:t>
            </w:r>
            <w:r w:rsidRPr="00AF7D70"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  <w:t>S</w:t>
            </w:r>
          </w:p>
          <w:p w:rsidR="008C72BE" w:rsidRPr="00AF7D70" w:rsidRDefault="00E5530E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ысшее руководство установ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ило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внедр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ило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поддерж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ивает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политик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 области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которая:</w:t>
            </w:r>
          </w:p>
          <w:p w:rsidR="00E5530E" w:rsidRPr="00AF7D70" w:rsidRDefault="007000FC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включает обязательство обеспечивать безопасные и благоприятные для здоровья условия работы для пред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упреждения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связанных с работой травм и ухудшения состояния здоровья,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соответствует назначению,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размерам и контексту организации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а также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специфическ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ому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характер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ее рисков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области</w:t>
            </w:r>
            <w:r w:rsidR="0019348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</w:t>
            </w:r>
            <w:r w:rsidR="0019348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возможностей в области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 ?</w:t>
            </w:r>
          </w:p>
          <w:p w:rsidR="00E5530E" w:rsidRPr="00AF7D70" w:rsidRDefault="007000FC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предоставляет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основу для установ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ки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целей в области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 ?</w:t>
            </w:r>
          </w:p>
          <w:p w:rsidR="00E5530E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включает обязательство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выполнять законодательные требования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 другие требования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E5530E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включает обязательство устранять опасности и снижать риски в области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 ?</w:t>
            </w:r>
          </w:p>
          <w:p w:rsidR="00E5530E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включает обязательство постоянно улучшать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 ?</w:t>
            </w:r>
          </w:p>
          <w:p w:rsidR="00E469C1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включает обязательство п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консультаци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и участию 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ающих и п</w:t>
            </w:r>
            <w:r w:rsidR="00E5530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редставителей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работающих (при их наличии) ?</w:t>
            </w:r>
          </w:p>
          <w:p w:rsidR="00E5530E" w:rsidRPr="00AF7D70" w:rsidRDefault="00EE7BF7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Политика</w:t>
            </w:r>
            <w:r w:rsidR="00E469C1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 области OH&amp;S :</w:t>
            </w:r>
          </w:p>
          <w:p w:rsidR="00E469C1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доступна в виде документированной информации ?</w:t>
            </w:r>
          </w:p>
          <w:p w:rsidR="00E469C1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доведена до сведения персоналу организации ?</w:t>
            </w:r>
          </w:p>
          <w:p w:rsidR="00E469C1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доступна заинтересованным сторонам, в соответствующих случаях ?</w:t>
            </w:r>
          </w:p>
          <w:p w:rsidR="008C72BE" w:rsidRPr="00AF7D70" w:rsidRDefault="00E469C1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соответствующая и подходящая ?</w:t>
            </w:r>
          </w:p>
        </w:tc>
        <w:tc>
          <w:tcPr>
            <w:tcW w:w="5954" w:type="dxa"/>
            <w:noWrap/>
          </w:tcPr>
          <w:p w:rsidR="008C72BE" w:rsidRPr="00AF7D70" w:rsidRDefault="008C72BE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2BE" w:rsidRPr="00AF7D70" w:rsidTr="0047255F">
        <w:trPr>
          <w:trHeight w:val="23"/>
        </w:trPr>
        <w:tc>
          <w:tcPr>
            <w:tcW w:w="9214" w:type="dxa"/>
            <w:noWrap/>
          </w:tcPr>
          <w:p w:rsidR="007C0B1B" w:rsidRPr="00AF7D70" w:rsidRDefault="007C0B1B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5.3 Роли, обязанности и полномочия в организации</w:t>
            </w:r>
          </w:p>
          <w:p w:rsidR="008C72BE" w:rsidRPr="00AF7D70" w:rsidRDefault="007C0B1B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Высшее руководство о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беспеч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ило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ли, чтобы обязанности и полномочия в отношении соответствующих ролей </w:t>
            </w:r>
            <w:r w:rsidR="006D0C2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рамках СМ OH&amp;S</w:t>
            </w:r>
            <w:r w:rsidR="006D06A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назначались</w:t>
            </w:r>
            <w:r w:rsidR="006D0C2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доводились до сведения </w:t>
            </w:r>
            <w:r w:rsidR="006D0C2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персонала на всех уровнях 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организации</w:t>
            </w:r>
            <w:r w:rsidR="006D0C2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поддерживались в виде документированной информации</w:t>
            </w:r>
            <w:r w:rsidR="008C72B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0D42D7" w:rsidRPr="00AF7D70" w:rsidRDefault="00A20DCE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</w:t>
            </w:r>
            <w:r w:rsidR="000D42D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ающие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на каждом уровне организации приня</w:t>
            </w:r>
            <w:r w:rsidR="000D42D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ли ли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 себя о</w:t>
            </w:r>
            <w:r w:rsidR="000D42D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бязанности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за те аспекты </w:t>
            </w:r>
            <w:r w:rsidR="000D42D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которы</w:t>
            </w:r>
            <w:r w:rsidR="000D42D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ми они управляют ?</w:t>
            </w:r>
          </w:p>
          <w:p w:rsidR="00A20DCE" w:rsidRPr="00AF7D70" w:rsidRDefault="007C0B1B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Высшее руководство н</w:t>
            </w:r>
            <w:r w:rsidR="00B042B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азначило ли</w:t>
            </w:r>
            <w:r w:rsidR="00A20D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обязанности и полномочия для: </w:t>
            </w:r>
          </w:p>
          <w:p w:rsidR="00A20DCE" w:rsidRPr="00AF7D70" w:rsidRDefault="00B042BB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A20D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обеспечения того, что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бы СМ OH&amp;S</w:t>
            </w:r>
            <w:r w:rsidR="00A20D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соответств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овала </w:t>
            </w:r>
            <w:r w:rsidR="00A20D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требованиям 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СТБ ISO 45001</w:t>
            </w:r>
            <w:r w:rsidRPr="00AF7D70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noBreakHyphen/>
              <w:t>2020 ?</w:t>
            </w:r>
          </w:p>
          <w:p w:rsidR="008C72BE" w:rsidRPr="00AF7D70" w:rsidRDefault="008C72BE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предоставления отчётов о пригодности </w:t>
            </w:r>
            <w:r w:rsidR="0006343F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высше</w:t>
            </w:r>
            <w:r w:rsidR="0006343F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му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руководств</w:t>
            </w:r>
            <w:r w:rsidR="0006343F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954" w:type="dxa"/>
            <w:noWrap/>
          </w:tcPr>
          <w:p w:rsidR="008C72BE" w:rsidRPr="00AF7D70" w:rsidRDefault="008C72BE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F47" w:rsidRPr="00AF7D70" w:rsidTr="0047255F">
        <w:trPr>
          <w:trHeight w:val="23"/>
        </w:trPr>
        <w:tc>
          <w:tcPr>
            <w:tcW w:w="9214" w:type="dxa"/>
            <w:noWrap/>
          </w:tcPr>
          <w:p w:rsidR="0012219E" w:rsidRPr="00AF7D70" w:rsidRDefault="0012219E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5.4 Консультации и участие работающих</w:t>
            </w:r>
          </w:p>
          <w:p w:rsidR="00A81F47" w:rsidRPr="00AF7D70" w:rsidRDefault="00A81F47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Организация 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установила,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внедри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ла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поддержива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процесс(ы) консультаций 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участия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ающих для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всех 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применимых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уровн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ей и функций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а также 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представителей работающих (при их наличии) при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разработке, планировании, внедрении, оцен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ивании пригодности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действиях по улучшению </w:t>
            </w:r>
            <w:r w:rsidR="00BB2AF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 ?</w:t>
            </w:r>
          </w:p>
          <w:p w:rsidR="00A81F47" w:rsidRPr="00AF7D70" w:rsidRDefault="00A81F47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Организация: </w:t>
            </w:r>
          </w:p>
          <w:p w:rsidR="00A81F47" w:rsidRPr="00AF7D70" w:rsidRDefault="005C7652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предостав</w:t>
            </w:r>
            <w:r w:rsidR="003E67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ляет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механизмы,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время, подготовку и ресурсы, необходимые для консультаций и участия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A81F47" w:rsidRPr="00AF7D70" w:rsidRDefault="005C7652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предостав</w:t>
            </w:r>
            <w:r w:rsidR="003E67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ляет</w:t>
            </w:r>
            <w:r w:rsidR="0074379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своевременный доступ к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четкой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понятной и актуальной информации о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СМ OH&amp;S ?</w:t>
            </w:r>
          </w:p>
          <w:p w:rsidR="00A81F47" w:rsidRPr="00AF7D70" w:rsidRDefault="002D6F17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104ADC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</w:t>
            </w:r>
            <w:r w:rsidR="003E67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яет</w:t>
            </w:r>
            <w:r w:rsidR="0074379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устран</w:t>
            </w:r>
            <w:r w:rsidR="003E67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яет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препятствия или барьеры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для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участия и минимизир</w:t>
            </w:r>
            <w:r w:rsidR="003E67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ует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те, которые не могут быть устранены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A81F47" w:rsidRPr="00AF7D70" w:rsidRDefault="006544C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акцент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ир</w:t>
            </w:r>
            <w:r w:rsidR="003E67CE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ует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внимание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 консультаци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ающих, не являющихся менеджерами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 следующим вопросам: </w:t>
            </w:r>
          </w:p>
          <w:p w:rsidR="00A81F47" w:rsidRPr="00AF7D70" w:rsidRDefault="006544C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потребностей и ожиданий заинтересованных сторон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A81F47" w:rsidRPr="00AF7D70" w:rsidRDefault="006544C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установление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политики в области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 ?</w:t>
            </w:r>
          </w:p>
          <w:p w:rsidR="00A81F47" w:rsidRPr="00AF7D70" w:rsidRDefault="006544C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назн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ачение ролей, обязанностей и полномочий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 организации, если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применимо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A81F47" w:rsidRPr="00AF7D70" w:rsidRDefault="001D2DCD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того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как</w:t>
            </w:r>
            <w:r w:rsidR="00D13FD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выполня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ются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законодательные 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другие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требования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A81F47" w:rsidRPr="00AF7D70" w:rsidRDefault="00546054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установление целей в области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планировани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их достижения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546054" w:rsidRPr="00AF7D70" w:rsidRDefault="00546054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применимых средств управления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для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аутсорсинг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закуп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ок и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подрядчиков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546054" w:rsidRPr="00AF7D70" w:rsidRDefault="00546054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того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что необходимо подвергать мониторингу, измерению и оцениванию ?</w:t>
            </w:r>
          </w:p>
          <w:p w:rsidR="00A81F47" w:rsidRPr="00AF7D70" w:rsidRDefault="000B2B17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планирование,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установление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внедрение и</w:t>
            </w:r>
            <w:r w:rsidR="00E4340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поддержание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программ(</w:t>
            </w:r>
            <w:r w:rsidR="00E4340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ы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) аудит</w:t>
            </w:r>
            <w:r w:rsidR="00E4340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ов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(</w:t>
            </w:r>
            <w:r w:rsidR="00E4340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  <w:r w:rsidR="00E4340D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?</w:t>
            </w:r>
          </w:p>
          <w:p w:rsidR="00A81F47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A81F4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обеспечение постоянного улучшения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F05ABA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акцентир</w:t>
            </w:r>
            <w:r w:rsidR="00450F08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ует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внимание на участие работающих, не являющихся менеджерами</w:t>
            </w:r>
            <w:r w:rsidR="00450F08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 следующим вопросам: </w:t>
            </w:r>
          </w:p>
          <w:p w:rsidR="00F05ABA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   - определение механизмов для их консультаций и участия ? </w:t>
            </w:r>
          </w:p>
          <w:p w:rsidR="00F05ABA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95402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идентификация опасностей и оценка рисков и возможностей ?</w:t>
            </w:r>
          </w:p>
          <w:p w:rsidR="00F05ABA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определени</w:t>
            </w:r>
            <w:r w:rsidR="0083211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действий по </w:t>
            </w:r>
            <w:r w:rsidR="0083211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устранению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опасностей и снижению рисков в области </w:t>
            </w:r>
            <w:r w:rsidR="0083211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OH&amp;S ?</w:t>
            </w:r>
          </w:p>
          <w:p w:rsidR="00F05ABA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710BA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требований к компетентности, потребностей в подготовке, подготовк</w:t>
            </w:r>
            <w:r w:rsidR="00450F08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оцен</w:t>
            </w:r>
            <w:r w:rsidR="00710BA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ивани</w:t>
            </w:r>
            <w:r w:rsidR="00450F08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подготовки </w:t>
            </w:r>
            <w:r w:rsidR="00710BAB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  <w:p w:rsidR="00F05ABA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определени</w:t>
            </w:r>
            <w:r w:rsidR="00124E2C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 того, что необходимо сообщить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и как это </w:t>
            </w:r>
            <w:r w:rsidR="00124E2C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будет с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дела</w:t>
            </w:r>
            <w:r w:rsidR="00124E2C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но ?</w:t>
            </w:r>
          </w:p>
          <w:p w:rsidR="00850F27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определени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 мер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управления и их результативно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внедрени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использование ?</w:t>
            </w:r>
          </w:p>
          <w:p w:rsidR="00A81F47" w:rsidRPr="00AF7D70" w:rsidRDefault="00F05ABA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расследование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инцидентов и несоответствий и определени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корректирующих действий </w:t>
            </w:r>
            <w:r w:rsidR="00850F27"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954" w:type="dxa"/>
            <w:noWrap/>
          </w:tcPr>
          <w:p w:rsidR="00A81F47" w:rsidRPr="00AF7D70" w:rsidRDefault="00A81F47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BDC" w:rsidRPr="00AF7D70" w:rsidTr="0047255F">
        <w:trPr>
          <w:trHeight w:val="23"/>
        </w:trPr>
        <w:tc>
          <w:tcPr>
            <w:tcW w:w="9214" w:type="dxa"/>
            <w:noWrap/>
          </w:tcPr>
          <w:p w:rsidR="00676BDC" w:rsidRPr="00AF7D70" w:rsidRDefault="00676BDC" w:rsidP="00AF7D70">
            <w:pPr>
              <w:keepNext/>
              <w:keepLines/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6 Планирование</w:t>
            </w:r>
          </w:p>
        </w:tc>
        <w:tc>
          <w:tcPr>
            <w:tcW w:w="5954" w:type="dxa"/>
            <w:noWrap/>
          </w:tcPr>
          <w:p w:rsidR="00676BDC" w:rsidRPr="00AF7D70" w:rsidRDefault="00676BDC" w:rsidP="00AF7D70">
            <w:pPr>
              <w:pStyle w:val="af0"/>
              <w:keepLines/>
              <w:contextualSpacing/>
              <w:rPr>
                <w:rFonts w:ascii="Arial" w:hAnsi="Arial" w:cs="Arial"/>
                <w:b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676BDC" w:rsidRPr="00AF7D70" w:rsidTr="0047255F">
        <w:trPr>
          <w:trHeight w:val="23"/>
        </w:trPr>
        <w:tc>
          <w:tcPr>
            <w:tcW w:w="9214" w:type="dxa"/>
            <w:noWrap/>
          </w:tcPr>
          <w:p w:rsidR="00676BDC" w:rsidRPr="00AF7D70" w:rsidRDefault="00676BDC" w:rsidP="00AF7D70">
            <w:pPr>
              <w:keepNext/>
              <w:keepLines/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6.1 Действия по рассмотрению рисков и возможностей</w:t>
            </w:r>
          </w:p>
        </w:tc>
        <w:tc>
          <w:tcPr>
            <w:tcW w:w="5954" w:type="dxa"/>
            <w:noWrap/>
          </w:tcPr>
          <w:p w:rsidR="00676BDC" w:rsidRPr="00AF7D70" w:rsidRDefault="00676BDC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676BDC" w:rsidRPr="00AF7D70" w:rsidTr="0047255F">
        <w:trPr>
          <w:trHeight w:val="23"/>
        </w:trPr>
        <w:tc>
          <w:tcPr>
            <w:tcW w:w="9214" w:type="dxa"/>
            <w:noWrap/>
          </w:tcPr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6.1.1 Общие положения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При планировании СМ OH&amp;S организация рассмотрела ли факторы: контекст организации, потребности и ожидания работающих и других заинтересованных сторон, область применения СМ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OH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&amp;</w:t>
            </w:r>
            <w:r w:rsidRPr="00AF7D70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S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и определила ли риски и возможности, которые необходимо рассмотреть, чтобы: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гарантировать, что СМ OH&amp;S может достигать намеченного(ых) результата(ов)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предупредить или снизить нежелательные последствия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достичь постоянного улучшения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При определении рисков и возможностей СМ OH&amp;S и намеченных выходов, которые необходимо рассмотреть, организация приняла ли во внимание: 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опасности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риски в области OH&amp;S и другие риски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возможности в области OH&amp;S и другие возможности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законодательные требования и другие требования ?</w:t>
            </w:r>
          </w:p>
          <w:p w:rsidR="00676BDC" w:rsidRPr="00AF7D70" w:rsidRDefault="00676BDC" w:rsidP="00AF7D70">
            <w:pPr>
              <w:keepLines/>
              <w:autoSpaceDE w:val="0"/>
              <w:autoSpaceDN w:val="0"/>
              <w:adjustRightInd w:val="0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в процессе(ах) планирования определила ли и оценила ли риски и возможности, которые имеют отношение к намеченным выходам СМ OH&amp;S, связанным с изменениями в организации, ее процессах или в СМ OH&amp;S ?</w:t>
            </w:r>
          </w:p>
          <w:p w:rsidR="00676BDC" w:rsidRPr="00AF7D70" w:rsidRDefault="00676BDC" w:rsidP="00AF7D70">
            <w:pPr>
              <w:keepLines/>
              <w:autoSpaceDE w:val="0"/>
              <w:autoSpaceDN w:val="0"/>
              <w:adjustRightInd w:val="0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случае запланированных изменений, постоянных или временных, эта оценка проводится ли до того, как будет внедрено изменение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сохраняет ли документированную информацию по: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рискам и возможностям ?</w:t>
            </w:r>
          </w:p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процессу(ам) и действиям, необходимым для определения и рассмотрения ее рисков и возможностей, в той мере, в какой это необходимо для получения уверенности в том, что они выполняются, как запланировано ? </w:t>
            </w:r>
          </w:p>
        </w:tc>
        <w:tc>
          <w:tcPr>
            <w:tcW w:w="5954" w:type="dxa"/>
            <w:noWrap/>
          </w:tcPr>
          <w:p w:rsidR="00676BDC" w:rsidRPr="00AF7D70" w:rsidRDefault="00676BDC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BDC" w:rsidRPr="00AF7D70" w:rsidTr="0047255F">
        <w:trPr>
          <w:trHeight w:val="23"/>
        </w:trPr>
        <w:tc>
          <w:tcPr>
            <w:tcW w:w="9214" w:type="dxa"/>
            <w:noWrap/>
            <w:vAlign w:val="center"/>
          </w:tcPr>
          <w:p w:rsidR="00676BDC" w:rsidRPr="00AF7D70" w:rsidRDefault="00676BDC" w:rsidP="00AF7D70">
            <w:pPr>
              <w:keepLines/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6.1.2 Идентификация опасностей и оценка рисков и возможностей</w:t>
            </w:r>
          </w:p>
        </w:tc>
        <w:tc>
          <w:tcPr>
            <w:tcW w:w="5954" w:type="dxa"/>
            <w:noWrap/>
          </w:tcPr>
          <w:p w:rsidR="00676BDC" w:rsidRPr="00AF7D70" w:rsidRDefault="00676BDC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76BDC" w:rsidRPr="00AF7D70" w:rsidTr="0047255F">
        <w:trPr>
          <w:trHeight w:val="23"/>
        </w:trPr>
        <w:tc>
          <w:tcPr>
            <w:tcW w:w="9214" w:type="dxa"/>
            <w:noWrap/>
          </w:tcPr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6.1.2.1 Идентификация опасностей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установила, внедрила и поддерживает процесс(ы) для идентификации опасностей, который(ые) является(ются) постоянным(ыми) и проактивным(ыми)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Процесс(ы) принимает ли во внимание, но не ограничивается, следующие вопросы: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как организована работа, социальные факторы (включая рабочую нагрузку, рабочее время, репрессии/виктимизацию, преследование/харрасмент и издевательства/буллинг), лидерство и культура в организации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штатные и нештатные виды деятельности и ситуации, включая опасности, возникающие от: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инфраструктуры, оборудования, материалов, субстанций и физических условий на рабочем месте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проектирования продукции и услуг, исследований, разработки, испытаний, производства, сборки, создания, предоставления услуг, технического обслуживания и утилизации ?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человеческого фактора ?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того, как работа выполняется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прошлые соответствующие инциденты, внутренние или внешние по отношению к организации, включая чрезвычайные ситуации и их причины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потенциальные чрезвычайные ситуации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людей, включая рассмотрение: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тех, кто имеет доступ к рабочему месту, и их видов деятельности, включая работающих, подрядчиков, посетителей и других лиц ?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тех, кто находится в непосредственной близости от рабочего места, и тех, на кого могут повлиять виды деятельности организации ?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работающих в местах, не находящихся под непосредственным управлением организации ?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другие вопросы, включая рассмотрение: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проектирования рабочих зон, процессов, установок, механизмов/оборудования, процедур операционной деятельности и организации работ, включая их адаптацию к потребностям и возможностям работающих, которые вовлечены ?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ситуаций, возникающих в непосредственной близости от рабочего места, причиной которых являются связанные с работой виды деятельности, находящиеся под управлением организации ? </w:t>
            </w:r>
          </w:p>
          <w:p w:rsidR="00676BDC" w:rsidRPr="00AF7D70" w:rsidRDefault="00676BDC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ситуаций, не управляемых организацией, и возникающих в непосредственной близости от рабочего места, которые могут стать причиной травм и ухудшения состояния здоровья людей на рабочем месте ? </w:t>
            </w:r>
          </w:p>
          <w:p w:rsidR="00676BDC" w:rsidRPr="00AF7D70" w:rsidRDefault="00676BDC" w:rsidP="00AF7D70">
            <w:pPr>
              <w:keepLines/>
              <w:autoSpaceDE w:val="0"/>
              <w:autoSpaceDN w:val="0"/>
              <w:adjustRightInd w:val="0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фактические или предлагаемые изменения в организации, операционной деятельности, процессах, видах деятельности и СМ OH&amp;S ?</w:t>
            </w:r>
          </w:p>
          <w:p w:rsidR="00676BDC" w:rsidRPr="00AF7D70" w:rsidRDefault="00676BDC" w:rsidP="00AF7D70">
            <w:pPr>
              <w:keepLines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изменения в знаниях и информации об опасностях ?</w:t>
            </w:r>
          </w:p>
        </w:tc>
        <w:tc>
          <w:tcPr>
            <w:tcW w:w="5954" w:type="dxa"/>
            <w:noWrap/>
          </w:tcPr>
          <w:p w:rsidR="00676BDC" w:rsidRPr="00AF7D70" w:rsidRDefault="00676BDC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6.1.2.2 Оценка рисков в области OH&amp;S и других рисков для системы менеджмента OH&amp;S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установила, внедрила и поддерживает процесс(ы) для: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оценки рисков в области OH&amp;S от идентифицированных опасностей, принимая во внимание </w:t>
            </w: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результативность существующих средств управления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определения и оценки других рисков, связанных с созданием, внедрением, функционированием и поддержкой СМ OH&amp;S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Методология и критерии организации для оценки рисков в области OH&amp;S определены ли в зависимости от их области распространения, характера и времени, так, чтобы обеспечить, что эта методология и критерии являются проактивными, а не реактивными, и используются систематически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Документированная информация по методологии(ям) и критериям поддерживается ли и сохраняется ли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jc w:val="center"/>
              <w:rPr>
                <w:rFonts w:ascii="Arial" w:eastAsia="Calibri" w:hAnsi="Arial" w:cs="Arial"/>
                <w:b/>
                <w:i/>
                <w:iCs/>
                <w:color w:val="FF0000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i/>
                <w:iCs/>
                <w:color w:val="FF0000"/>
                <w:sz w:val="20"/>
                <w:szCs w:val="20"/>
                <w:lang w:eastAsia="en-US"/>
              </w:rPr>
              <w:t>! обратите внимание: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eastAsia="en-US"/>
              </w:rPr>
              <w:t>Термины «проактивный» и «реактивный» применены в СТБ ISO 45001</w:t>
            </w:r>
            <w:r w:rsidRPr="00AF7D70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eastAsia="en-US"/>
              </w:rPr>
              <w:noBreakHyphen/>
              <w:t>2020 без разъяснения.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eastAsia="en-US"/>
              </w:rPr>
              <w:t>Термины «проактивный» и «реактивный» взяты из психиатрии (например, «проактивный» специалист реагирует на задачу «я смогу», «реактивный» специалист реагирует на задачу «я не смогу»).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eastAsia="en-US"/>
              </w:rPr>
              <w:t>Методология и критерии для оценки рисков окажутся «проактивными», если они позволят адекватно выявить риски. Если же произойдет инцидент, не учтенный в выявленных рисках, то методология и критерии для оценки рисков окажутся «реактивными».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6.1.2.3 Оценка возможностей в области OH&amp;S и других возможностей для системы менеджмента OH&amp;S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установила, внедрила и поддерживает процесс(ы) для оценки: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возможностей в области OH&amp;S для повышения пригодности в области OH&amp;S, принимая во внимание запланированные изменения в организации, ее политиках, процессах или видах деятельности и: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возможностей адаптировать работу, организацию работ и рабочую среду для работающих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возможностей устранить опасности и снизить риски в области OH&amp;S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других возможностей для улучшения СМ OH&amp;S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6.1.3 Определение законодательных и других требований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установила, внедрила и поддерживает процесс(ы) для оценки:</w:t>
            </w:r>
          </w:p>
          <w:p w:rsidR="00FC6F95" w:rsidRPr="00AF7D70" w:rsidRDefault="00FC6F95" w:rsidP="00AF7D70">
            <w:pPr>
              <w:pStyle w:val="Default"/>
              <w:keepLines/>
              <w:contextualSpacing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- определения и обеспечения доступа к актуальным законодательным требованиям и другим требованиям, применительно к ее опасностям, рискам в области OH&amp;S и СМ OH&amp;S ?</w:t>
            </w:r>
          </w:p>
          <w:p w:rsidR="00FC6F95" w:rsidRPr="00AF7D70" w:rsidRDefault="00FC6F95" w:rsidP="00AF7D70">
            <w:pPr>
              <w:pStyle w:val="Default"/>
              <w:keepLines/>
              <w:contextualSpacing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- определения того, как эти законодательные требования и другие требования применимы к организации и что необходимо сообщать ?</w:t>
            </w:r>
          </w:p>
          <w:p w:rsidR="00FC6F95" w:rsidRPr="00AF7D70" w:rsidRDefault="00FC6F95" w:rsidP="00AF7D70">
            <w:pPr>
              <w:pStyle w:val="Default"/>
              <w:keepLines/>
              <w:contextualSpacing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- учета этих законодательных требований и других требований при установлении, внедрении, поддержании и постоянном улучшении своей СМ OH&amp;S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поддерживает ли и сохраняет ли документированную информацию о своих законодательных требованиях и других требованиях, и обеспечивает ли, чтобы она обновлялась с учетом любых изменений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6.1.4 Планирование действий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Планирует ли организация: 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действия по: 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рассмотрению рисков и возможностей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рассмотрению законодательных требований и других требований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подготовке к чрезвычайным ситуациям и реагированию на них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то, как: 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интегрировать и внедрять эти действия в процессы СМ OH&amp;S или другие бизнес-процессы ? 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осуществлять оценивание результативности этих действий ? 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принимает ли во внимание иерархию средств управления и выходы СМ OH&amp;S при планировании того, какие действия предпринять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При планировании этих действий организация рассматривает ли лучшие практики, варианты технологической обработки и требования в области финансов, операционной деятельности и бизнеса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pStyle w:val="2"/>
              <w:keepLines/>
              <w:numPr>
                <w:ilvl w:val="0"/>
                <w:numId w:val="0"/>
              </w:numPr>
              <w:spacing w:before="0" w:after="0"/>
              <w:contextualSpacing/>
              <w:rPr>
                <w:b w:val="0"/>
              </w:rPr>
            </w:pPr>
            <w:r w:rsidRPr="00AF7D70">
              <w:rPr>
                <w:rFonts w:eastAsia="Times New Roman"/>
                <w:lang w:eastAsia="ru-RU"/>
              </w:rPr>
              <w:lastRenderedPageBreak/>
              <w:t xml:space="preserve">6.2 </w:t>
            </w:r>
            <w:bookmarkStart w:id="3" w:name="_Toc442172103"/>
            <w:r w:rsidRPr="00AF7D70">
              <w:rPr>
                <w:rFonts w:eastAsia="Times New Roman"/>
                <w:lang w:eastAsia="ru-RU"/>
              </w:rPr>
              <w:t>Цели в области OH&amp;S и планирование их достижения</w:t>
            </w:r>
            <w:bookmarkEnd w:id="3"/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6.2.1 Цели в области OH&amp;S</w:t>
            </w:r>
          </w:p>
          <w:p w:rsidR="00FC6F95" w:rsidRPr="00AF7D70" w:rsidRDefault="00FC6F95" w:rsidP="00AF7D70">
            <w:pPr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Организацией установлены ли цели в области OH&amp;S для соответствующих функций и уровней, чтобы поддерживать и постоянно улучшать СМ OH&amp;S и пригодность в области OH&amp;S ?</w:t>
            </w:r>
          </w:p>
          <w:p w:rsidR="00FC6F95" w:rsidRPr="00AF7D70" w:rsidRDefault="00FC6F95" w:rsidP="00AF7D70">
            <w:pPr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Цели в области OH&amp;S: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согласованы с политикой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измеримы (если это практически осуществимо) или допускают оценивание пригодности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принимают во внимание: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применимые требования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- результаты оценки рисков и возможностей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- результаты консультаций с работающими и представителями работающих (при их наличии) 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подлежат мониторингу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доводятся до сведения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обновляются в соответствующих случаях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6.2.2 Планирование достижения целей в области OH&amp;S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При планировании достижения своих целей в области OH&amp;S организация определила ли: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что будет сделано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какие ресурсы потребуются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кто будет ответственным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когда это будет завершено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каким образом будут оцениваться результаты, включая показатели для мониторинга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как действия по достижению целей в области OH&amp;S будут интегрированы в бизнес-процессы организации ?</w:t>
            </w:r>
          </w:p>
          <w:p w:rsidR="00FC6F95" w:rsidRPr="00AF7D70" w:rsidRDefault="00FC6F95" w:rsidP="00AF7D70">
            <w:pPr>
              <w:keepNext/>
              <w:keepLines/>
              <w:numPr>
                <w:ilvl w:val="2"/>
                <w:numId w:val="0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поддерживает ли и сохраняет ли документированную информацию о целях в области OH&amp;S и планах их достижения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b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>7 Поддержка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sz w:val="20"/>
              </w:rPr>
            </w:pPr>
            <w:r w:rsidRPr="00AF7D70">
              <w:rPr>
                <w:rFonts w:ascii="Arial" w:hAnsi="Arial" w:cs="Arial"/>
                <w:bCs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7.1 Ресурсы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 определила ли и предоставила ли ресурсы, необходимые для разработки, внедрения, поддержания и постоянного улучшения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7.2 Компетентность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Организация: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определила необходимую компетентность работающих, которые воздействуют или могут воздействовать на ее пригодность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обеспечила, чтобы работающие обладали компетентностью (включая способность идентификации опасностей) на основе соответствующего образования, подготовки или опыта 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когда применимо, осуществляет действия по приобретению и поддержанию необходимой компетентности и оценивает результативность предпринятых действий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сохраняет соответствующую документированную информацию, как свидетельство компетентности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7.3 Осведомлённость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Работающие осведомлены ли о(об):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политике в области OH&amp;S и целях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их вкладе в результативность СМ OH&amp;S, включая выгоды от улучшения пригодности в области OH&amp;S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последствиях и потенциальных последствиях несоответствий требованиям СМ OH&amp;S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инцидентах и выходных данных расследований, которые соответствуют им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опасностях, рисках в области OH&amp;S и действиях, которые соответствуют им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способах самостоятельного выхода из рабочих ситуаций.которые, по их мнению, рассматриваются как неизбежная и серьезная опасность для их жизни и здоровья, а также о мерах по их защите от нежелательных последствий этого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7.4 Коммуникации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pacing w:val="-4"/>
                <w:sz w:val="20"/>
                <w:szCs w:val="20"/>
                <w:lang w:eastAsia="en-US"/>
              </w:rPr>
              <w:t>7.4.1 Общие положения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Организация установила, внедрила и поддерживает процесс(ы), необходимый(ые) для внутренних и внешних коммуникаций, относящихся к СМ OH&amp;S, включая определение того: 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о чем будут осуществляться коммуникации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когда будут осуществляться коммуникации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с кем будут осуществляться коммуникации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  - внутри организации на различных уровнях и между различными функциями ? 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  - с подрядчиками и посетителями на рабочих местах ? 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  - с другими заинтересованными сторонами ? 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как будут осуществляться коммуникации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Организация приняла ли во внимание особенности (например, пол, язык, культуру, грамотность, инвалидность) при рассмотрении своих потребностей в коммуникациях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Организация обеспечила ли, чтобы при установлении ее процесса(ов) коммуникаций рассматривались мнения внешних заинтересованных сторон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При установлении своего процесса(ов) коммуникаций организация: 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приняла во внимание законодательные требования и другие требования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обеспечила, чтобы информация об OH&amp;S, которая передается, соответствовала информации, создаваемой в СМ OH&amp;S, и являлась надежной (заслуживающей доверия)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Организация реагирует ли на соответствующую информацию о своей СМ OH&amp;S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 соответствующих случаях организация сохраняет ли документированную информацию, как свидетельство о ее коммуникации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pacing w:val="-4"/>
                <w:sz w:val="20"/>
                <w:szCs w:val="20"/>
                <w:lang w:eastAsia="en-US"/>
              </w:rPr>
              <w:t>7.4.2 Внутренние коммуникации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Организация: 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- установила между различными уровнями и функциями организации внутренний обмен информацией, относящейся к СМ OH&amp;S, включая в соответствующих случаях изменения в СМ OH&amp;S ?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- обеспечила, чтобы ее процесс(ы) коммуникаций позволял(и) работающим вносить вклад в </w:t>
            </w: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>постоянное улучшение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pacing w:val="-4"/>
                <w:sz w:val="20"/>
                <w:szCs w:val="20"/>
                <w:lang w:eastAsia="en-US"/>
              </w:rPr>
              <w:lastRenderedPageBreak/>
              <w:t>7.4.3 Внешние коммуникации</w:t>
            </w:r>
          </w:p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Организация, с учетом законодательных и других требований, установила ли внешний обмен информацией, относящейся к СМ OH&amp;S, как это определено в процессе(ах) коммуникации(й) организации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7.5 Документированная информация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7.5.1 Общие положения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СМ OH&amp;S включает ли: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документированную информацию, требуемую СТБ ISO 45001</w:t>
            </w:r>
            <w:r w:rsidRPr="00AF7D70">
              <w:rPr>
                <w:rFonts w:ascii="Arial" w:hAnsi="Arial" w:cs="Arial"/>
                <w:sz w:val="20"/>
                <w:szCs w:val="20"/>
              </w:rPr>
              <w:noBreakHyphen/>
              <w:t>2020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документированную информацию, определенную организацией, как необходимую для результативности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FC6F95" w:rsidRPr="00001EAC" w:rsidRDefault="00FC6F95" w:rsidP="00AF7D70">
            <w:pPr>
              <w:keepLines/>
              <w:contextualSpacing/>
              <w:jc w:val="center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</w:rPr>
              <w:t>! обратите внимание: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требование наличия документированной информации включено в следующие разделы СТБ ISO 45001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noBreakHyphen/>
              <w:t>2020: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4.3 Определение области применения системы менеджмента OH&amp;S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5.2 Политика в области OH&amp;S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5.3 Роли, обязанности и полномочия в организации</w:t>
            </w:r>
          </w:p>
          <w:p w:rsidR="00FC6F95" w:rsidRPr="00001EAC" w:rsidRDefault="00FC6F95" w:rsidP="00B25A32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6.1.1 </w:t>
            </w:r>
            <w:r w:rsid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(</w:t>
            </w:r>
            <w:r w:rsidR="00B25A32" w:rsidRP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Действия по рассмотрению рисков и возможностей) 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Общие положения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6.1.2.1 Идентификация опасностей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6.1.2.2 Оценка рисков в области OH&amp;S и других рисков для системы менеджмента OH&amp;S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6.1.2.3 Оценка возможностей в области OH&amp;S и других возможностей для системы менеджмента OH&amp;S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6.1.3 Определение законодательных и других требований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6.1.4 Планирование действий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6.2.1 Цели в области OH&amp;S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6.2.2 Планирование достижения целей в области OH&amp;S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7.2 Компетентность</w:t>
            </w:r>
          </w:p>
          <w:p w:rsidR="00FC6F95" w:rsidRPr="00001EAC" w:rsidRDefault="00FC6F95" w:rsidP="00B25A32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7.4.1 </w:t>
            </w:r>
            <w:r w:rsid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(</w:t>
            </w:r>
            <w:r w:rsidR="00B25A32" w:rsidRP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Коммуникации) 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Общие положения</w:t>
            </w:r>
          </w:p>
          <w:p w:rsidR="00FC6F95" w:rsidRPr="00001EAC" w:rsidRDefault="00FC6F95" w:rsidP="00B25A32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7.5.1 </w:t>
            </w:r>
            <w:r w:rsid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(</w:t>
            </w:r>
            <w:r w:rsidR="00B25A32" w:rsidRP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Документированная информация) 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Общие положения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7.5.2 Создание и обновление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7.5.3 Управление документированной информацией</w:t>
            </w:r>
          </w:p>
          <w:p w:rsidR="00FC6F95" w:rsidRPr="00001EAC" w:rsidRDefault="00FC6F95" w:rsidP="00B25A32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8.1.1 </w:t>
            </w:r>
            <w:r w:rsid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(</w:t>
            </w:r>
            <w:r w:rsidR="00B25A32" w:rsidRP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Планирование и управление операционной деятельностью) 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Общие положения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8.2 Готовность к чрезвычайным ситуациям и реагирование на них</w:t>
            </w:r>
          </w:p>
          <w:p w:rsidR="00FC6F95" w:rsidRPr="00001EAC" w:rsidRDefault="00FC6F95" w:rsidP="00B25A32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9.1.1 </w:t>
            </w:r>
            <w:r w:rsid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(</w:t>
            </w:r>
            <w:r w:rsidR="00B25A32" w:rsidRP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Мониторинг, измерения, анализ и оценивание пригодности) 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Общие положения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9.1.2 Оценивание соблюдения требований</w:t>
            </w:r>
          </w:p>
          <w:p w:rsidR="00FC6F95" w:rsidRPr="00001EAC" w:rsidRDefault="00FC6F95" w:rsidP="00B25A32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9.2.1 </w:t>
            </w:r>
            <w:r w:rsid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(</w:t>
            </w:r>
            <w:r w:rsidR="00B25A32" w:rsidRPr="00B25A32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Внутренний аудит) </w:t>
            </w: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Общие положения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9.2.2 Программа внутреннего аудита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9.3 Анализ со стороны руководства</w:t>
            </w:r>
          </w:p>
          <w:p w:rsidR="00FC6F95" w:rsidRPr="00001EAC" w:rsidRDefault="00FC6F95" w:rsidP="00AF7D70">
            <w:pPr>
              <w:keepLines/>
              <w:contextualSpacing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lastRenderedPageBreak/>
              <w:t>10.2 Инциденты, несоответствия и корректирующие действия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01EAC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>10.3 Постоянное улучшение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lastRenderedPageBreak/>
              <w:t>7.5.2 Создание и обновление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При создании и обновлении документированной информации организация обеспечила ли соответствующие: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идентификацию и описание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формат и носитель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анализ и одобрение информации с точки зрения приемлемости и адекватности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7.5.3 Управление документированной информацией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Документированная информация, требуемая СМ OH&amp;S и требуемая СТБ ISO 45001</w:t>
            </w:r>
            <w:r w:rsidRPr="00AF7D70">
              <w:rPr>
                <w:rFonts w:ascii="Arial" w:hAnsi="Arial" w:cs="Arial"/>
                <w:sz w:val="20"/>
                <w:szCs w:val="20"/>
              </w:rPr>
              <w:noBreakHyphen/>
              <w:t>2020, находится ли под управлением для обеспечения того, что она: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доступна и приемлема для использования, где и когда это необходимо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адекватно защищена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Для управления документированной информацией, организация рассмотрела ли следующую деятельность, если применимо: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распределение, доступ, восстановление и использование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накопление и обеспечение сохранности, включая сохранение разборчивости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управление изменениями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хранение и уничтожение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Документированная информация внешнего происхождения, определенная организацией как необходимая для планирования и функционирования СМ OH&amp;S, идентифицирована ли в соответствующих случаях и управляема ли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b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>8 Операционная деятельность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sz w:val="20"/>
              </w:rPr>
            </w:pPr>
            <w:r w:rsidRPr="00AF7D70">
              <w:rPr>
                <w:rFonts w:ascii="Arial" w:hAnsi="Arial" w:cs="Arial"/>
                <w:bCs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>8.1 Планирование и управление операционной деятельностью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8.1.1 Общие положения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спланировала, внедрила, управляет и поддерживает процессы, необходимые для выполнения требований СМ OH&amp;S, а также для внедрения действий, определенных в СТБ ISO 45001</w:t>
            </w:r>
            <w:r w:rsidRPr="00AF7D70">
              <w:rPr>
                <w:rFonts w:ascii="Arial" w:hAnsi="Arial" w:cs="Arial"/>
                <w:sz w:val="20"/>
                <w:szCs w:val="20"/>
              </w:rPr>
              <w:noBreakHyphen/>
              <w:t xml:space="preserve">2020, п. 6 </w:t>
            </w:r>
            <w:r w:rsidRPr="00001EAC">
              <w:rPr>
                <w:rFonts w:ascii="Arial" w:hAnsi="Arial" w:cs="Arial"/>
                <w:color w:val="FF0000"/>
                <w:sz w:val="20"/>
                <w:szCs w:val="20"/>
              </w:rPr>
              <w:t>Планирование (</w:t>
            </w:r>
            <w:r w:rsidRPr="00001EAC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6.1 Действия по рассмотрению рисков и возможностей, 6.1.2 Идентификация опасностей и оценка рисков и возможностей, 6.1.3 Определение законодательных и других требований, 6.1.4 Планирование действий, 6.2 Цели в области </w:t>
            </w:r>
            <w:r w:rsidRPr="00001EAC">
              <w:rPr>
                <w:rFonts w:ascii="Arial" w:hAnsi="Arial" w:cs="Arial"/>
                <w:i/>
                <w:iCs/>
                <w:color w:val="FF0000"/>
                <w:sz w:val="20"/>
                <w:szCs w:val="20"/>
                <w:lang w:val="en-US"/>
              </w:rPr>
              <w:t>OH</w:t>
            </w:r>
            <w:r w:rsidRPr="00001EAC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&amp;</w:t>
            </w:r>
            <w:r w:rsidRPr="00001EAC">
              <w:rPr>
                <w:rFonts w:ascii="Arial" w:hAnsi="Arial" w:cs="Arial"/>
                <w:i/>
                <w:iCs/>
                <w:color w:val="FF0000"/>
                <w:sz w:val="20"/>
                <w:szCs w:val="20"/>
                <w:lang w:val="en-US"/>
              </w:rPr>
              <w:t>S</w:t>
            </w:r>
            <w:r w:rsidRPr="00001EAC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и планирование их достижения</w:t>
            </w:r>
            <w:r w:rsidRPr="00001EAC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  <w:r w:rsidRPr="00AF7D70">
              <w:rPr>
                <w:rFonts w:ascii="Arial" w:hAnsi="Arial" w:cs="Arial"/>
                <w:sz w:val="20"/>
                <w:szCs w:val="20"/>
              </w:rPr>
              <w:t>, посредством: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установления критериев для процессов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установления средств управления процессами в соответствии с установленными критериями 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поддержания и сохранения документированной информации для обеспечения уверенности в том, что процессы выполняются так, как было запланировано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адаптации работы к работающим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На рабочих местах с несколькими нанимателями, организация координирует ли выполнение соответствующих частей СМ OH&amp;S с другими организациями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shd w:val="clear" w:color="auto" w:fill="auto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8.1.2 Устранение опасностей и снижение рисков в области </w:t>
            </w:r>
            <w:r w:rsidRPr="00AF7D70">
              <w:rPr>
                <w:rFonts w:ascii="Arial" w:hAnsi="Arial" w:cs="Arial"/>
                <w:b/>
                <w:sz w:val="20"/>
                <w:szCs w:val="20"/>
                <w:lang w:val="en-US"/>
              </w:rPr>
              <w:t>OH</w:t>
            </w:r>
            <w:r w:rsidRPr="00AF7D70">
              <w:rPr>
                <w:rFonts w:ascii="Arial" w:hAnsi="Arial" w:cs="Arial"/>
                <w:b/>
                <w:sz w:val="20"/>
                <w:szCs w:val="20"/>
              </w:rPr>
              <w:t>&amp;</w:t>
            </w:r>
            <w:r w:rsidRPr="00AF7D70"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Организация установила, внедрила и поддерживает процесс(ы) для устранения опасностей и снижения рисков в области OH&amp;S, используя следующую иерархию средств и методов управления: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устранение опасности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замена на менее опасные процессы, операционную деятельность, материалы или оборудование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использование инженерных/технических средств управления и реорганизация работ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использование административных средств управления, включая подготовку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использование адекватных средств индивидуальной защиты ? </w:t>
            </w:r>
          </w:p>
        </w:tc>
        <w:tc>
          <w:tcPr>
            <w:tcW w:w="5954" w:type="dxa"/>
            <w:shd w:val="clear" w:color="auto" w:fill="auto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shd w:val="clear" w:color="auto" w:fill="auto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8.1.3 Менеджмент изменений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установила процесс(ы) для внедрения и управления запланированными временными и постоянными изменениями, воздействующими на пригодность в области OH&amp;S и включающими: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новые продукцию, услуги и процессы или изменение в существующих продукции, услугах и процессах, включая: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расположение рабочих мест и их окружения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организацию работ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условия работы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оборудование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рабочую силу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изменения законодательных и других требований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изменения в знаниях или информации об опасностях и рисках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развитие знаний и технологий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проводит ли анализ последствий не непреднамеренных изменений, планирует ли и предпринимает ли, если необходимо, действия по смягчению любых негативных последствий ?</w:t>
            </w:r>
          </w:p>
        </w:tc>
        <w:tc>
          <w:tcPr>
            <w:tcW w:w="5954" w:type="dxa"/>
            <w:shd w:val="clear" w:color="auto" w:fill="auto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b/>
                <w:sz w:val="20"/>
              </w:rPr>
              <w:t>8.1.4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8.1.4.1 Общие положения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установила, внедрила и поддерживает процесс(ы) для управления закупками продукции и услуг, чтобы обеспечить их соответствие своей СМ OH&amp;S ?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8.1.4.2 Подрядчики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Организация координировала свой(и) процесс(ы) закупок со своими подрядчиками для идентификации опасностей, оценки и управления рисками в области OH&amp;S, связанными с: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видами деятельности и операционной деятельностью подрядчиков, которые воздействуют на организацию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видами деятельности и операционной деятельностью организации, которые воздействуют на работающих у подрядчиков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видами деятельности и операционной деятельностью подрядчиков, которые воздействуют на </w:t>
            </w:r>
            <w:r w:rsidRPr="00AF7D70">
              <w:rPr>
                <w:rFonts w:ascii="Arial" w:hAnsi="Arial" w:cs="Arial"/>
                <w:sz w:val="20"/>
                <w:szCs w:val="20"/>
              </w:rPr>
              <w:lastRenderedPageBreak/>
              <w:t>другие заинтересованные стороны на рабочем месте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обеспечила ли, чтобы требования ее СМ OH&amp;S выполнялись подрядчиками и другими работающими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В процессе(ах) закупок в организации для выбора подрядчиков определены ли и приняты ли критерии в области OH&amp;S ?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lastRenderedPageBreak/>
              <w:t>8.1.4.3 Аутсорсинг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обеспечила ли, чтобы функции и процессы, переданные на аутсорсинг, находились под управлением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обеспечила ли, чтобыаутсорсинговые соглашения соответствовали законодательным и другим требованиям с учетом достижения намеченных выходов СМ OH&amp;S 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Тип и степень управления, которые применяются к этим функциям и процессам, определены ли в СМ OH&amp;S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8.2 Готовность к чрезвычайным ситуациям и реагирование на них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установила, внедрила и поддерживает процесс(ы), необходимый(ые) для подготовки к потенциальным чрезвычайным ситуациям и реагированию на них, которые идентифицированы, включая: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установление планового реагирования на чрезвычайные ситуации, включая оказание первой помощи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предоставление подготовки для планового реагирования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периодическое испытание и осуществление плановых возможностей реагирования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оценивание пригодности и, если необходимо, пересмотр планового реагирования после испытаний и, в частности, после возникновения чрезвычайных ситуаций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коммуникации и предоставление соответствующей информации всем работающим по порученной им работе и по их обязанностям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передача соответствующей информации подрядчикам, посетителям, службам чрезвычайного реагирования, государственным органам и, в соответствующих случаях, местному населению 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принятие во внимание потребностей и возможностей всех соответствующих заинтересованных сторон и обеспечение их вовлеченности, в соответствующих случаях, к разработке планового реагирования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поддерживает ли и сохраняет ли документированную информацию о процессе(ах) и планах реагирования на потенциальные чрезвычайные ситуации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9 Оценивание пригодности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9.1 Мониторинг, измерения, анализ и оценивание пригодности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9.1.1 Общие положения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установила, внедрила и поддерживает процесс(ы), необходимый(ые) для мониторинга, измерения, анализа и оценивания пригодности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определила ли: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lastRenderedPageBreak/>
              <w:t xml:space="preserve">- мониторинг и измерения того, что необходимо осуществлять, включая: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степень выполнения законодательных и других требований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ее виды деятельности и операции, связанные с идентифицированными опасностями, рисками и возможностями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степень достижения целей организации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результативность средств управления операционной деятельностью и других средств управления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методы мониторинга, измерений, анализа и оценивания пригодности, если применимо для обеспечения валидированных результатов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критерии, в соответствии с к которыми организация будет осуществлять оценивание ее пригодности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когда должны выполняться мониторинг и измерения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когда результаты мониторинга и измерений должны быть проанализированы, оценены и сообщены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оценивает ли пригодность в области OH&amp;S и определяет ли результативность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обеспечивает ли, чтобы оборудование для мониторинга и измерения было откалибровано или верифицировано, если применимо, и использовалось и поддерживалось в соответствующих случаях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сохраняет ли соответствующую документированную информацию: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как свидетельство полученных результатов мониторинга, измерения, анализа и оценивания пригодности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 техническому обслуживанию, калибровке или верификации оборудования для измерений 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lastRenderedPageBreak/>
              <w:t>9.1.2 Оценивание соблюдения требований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установила, внедрила и поддерживает процесс(ы) для оценивания соблюдения законодательных и других требований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Организация: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определила частоту и метод(ы) для оценивания соблюдения требований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оценила соблюдение требований и </w:t>
            </w:r>
            <w:r w:rsidR="004C2144" w:rsidRPr="00AF7D70">
              <w:rPr>
                <w:rFonts w:ascii="Arial" w:hAnsi="Arial" w:cs="Arial"/>
                <w:sz w:val="20"/>
                <w:szCs w:val="20"/>
              </w:rPr>
              <w:t>предприняла</w:t>
            </w:r>
            <w:r w:rsidRPr="00AF7D70">
              <w:rPr>
                <w:rFonts w:ascii="Arial" w:hAnsi="Arial" w:cs="Arial"/>
                <w:sz w:val="20"/>
                <w:szCs w:val="20"/>
              </w:rPr>
              <w:t xml:space="preserve"> действия в случае необходимости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поддерживает знание и понимание своего статуса соблюдения законодательных и других требований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сохраняет документированную информацию о результате(ах) оценивания соблюдения требований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9.2 Внутренний аудит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sz w:val="20"/>
              </w:rPr>
            </w:pPr>
            <w:r w:rsidRPr="00AF7D70">
              <w:rPr>
                <w:rFonts w:ascii="Arial" w:hAnsi="Arial" w:cs="Arial"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9.2.1 Общие положения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проводит внутренние аудиты через запланированные интервалы времени для предоставления информации о том, что СМ OH&amp;S: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соответствует: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lastRenderedPageBreak/>
              <w:t xml:space="preserve">   - требованиям организации к своей СМ OH&amp;S, включая требования к политике и целям в области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требованиям СТБ ISO 45001</w:t>
            </w:r>
            <w:r w:rsidRPr="00AF7D70">
              <w:rPr>
                <w:rFonts w:ascii="Arial" w:hAnsi="Arial" w:cs="Arial"/>
                <w:sz w:val="20"/>
                <w:szCs w:val="20"/>
              </w:rPr>
              <w:noBreakHyphen/>
              <w:t>2020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результативно внедрена и поддерживается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lastRenderedPageBreak/>
              <w:t>9.2.2 Программа внутреннего аудита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планирует, устанавливает, выполняет и поддерживает программу(ы) аудитов, которая(ые) включает(ют) частоту, методы, обязанности, консультации, планируемые требования и отчётность, и которая(ые) рассматривает важность процессов и результаты предыдущих аудитов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определяет для каждого аудита критерии и область применения аудита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отбирает аудиторов и проводит аудит так, чтобы была обеспечена объективность и беспристрастность процесса аудита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обеспечивает, чтобы результаты аудитов были доведены до сведения соответствующих руководителей/менеджеров, обеспечивает, чтобы соответствующие результаты аудита были доведены до сведения работающих и представителей работающих (при их наличии) и других соответствующих заинтересованных сторон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предпринимает действия по рассмотрению несоответствий и постоянно улучшает свою пригодность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сохраняет документированную информацию, как свидетельство выполнения программы аудита и результатов аудита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9.3 Анализ со стороны руководства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Высшее руководство через запланированные интервалы времени анализирует ли СМ OH&amp;S организации, чтобы обеспечить ее постоянную приемлемость, адекватность и результативность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Анализ со стороны руководства включает ли рассмотрение: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статуса действий, осуществляемых по итогам предыдущих анализов со стороны руководства 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изменений в соответствующих внешних и внутренних факторах, касающихся СМ OH&amp;S, включая: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потребности и ожидания заинтересованных сторон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законодательные требования и другие требования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риски и возможности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степени выполнения политики в области OH&amp;S и целей в области OH&amp;S?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информации о пригодности OH&amp;S, включая тренды: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количества инцидентов, несоответствий, корректирующих действий и постоянных улучшений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результатов мониторинга и измерений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результатов оценивания соблюдения законодательных и других требований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lastRenderedPageBreak/>
              <w:t xml:space="preserve">   - результатов аудитов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консультаций и участия работающих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рисков и возможностей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адекватности выделенных ресурсов для поддержания результативности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соответствующих коммуникаций с заинтересованными сторонами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возможности для постоянного улучшения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Выходы анализа со стороны руководства включают ли решения, относящиеся к: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постоянной приемлемости, адекватности и результативностиСМ OH&amp;S для достижения намеченных выходов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возможностям постоянного улучшения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любым необходимым изменениям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потребностям в ресурсах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действиям, в случае необходимости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возможностям для улучшения интеграции СМ OH&amp;S с другими бизнес-процессами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любым возможным последствиям для стратегических направлений организации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Высшее руководство доводит ли до сведения работающих и представителей работающих (при их наличии) соответствующие выходы анализа со стороны высшего руководства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сохраняет ли документированную информацию, как свидетельство результатов анализа со стороны руководства?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Next/>
              <w:keepLines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F7D70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10 Улучшение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pStyle w:val="af0"/>
              <w:keepLines/>
              <w:contextualSpacing/>
              <w:rPr>
                <w:rFonts w:ascii="Arial" w:hAnsi="Arial" w:cs="Arial"/>
                <w:bCs/>
                <w:sz w:val="20"/>
              </w:rPr>
            </w:pPr>
            <w:r w:rsidRPr="00AF7D70">
              <w:rPr>
                <w:rFonts w:ascii="Arial" w:hAnsi="Arial" w:cs="Arial"/>
                <w:bCs/>
                <w:sz w:val="20"/>
              </w:rPr>
              <w:t>-</w:t>
            </w: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10.1 Общие положения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определяет ли возможности для улучшения и осуществляет ли необходимые действия для достижения намеченных выходов своей СМ OH&amp;S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t>10.2 Инциденты, несоответствия и корректирующие действия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Организация установила, внедрила и поддерживает процесс(ы) для определения и менеджмента инцидентов и несоответствий, включая отчетность, расследование и принятие действий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При возникновении инцидента или несоответствия организация: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своевременно ли реагирует на инцидент или несоответствие и, если применимо: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предпринимает меры по его управлению и коррекции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борется с последствиями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- оценивает ли с участием работающих и других соответствующих вовлеченных заинтересованных сторон необходимость корректирующих действий по устранению коренной причины инцидента или несоответствия, с тем, чтобы они не повторялись или не возникали в другом месте, посредством: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расследования инцидента или рассмотрения несоответствия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определения) причин(ы) инцидента или несоответствия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   - определения того, имели ли место аналогичные инциденты, существуют ли несоответствия, и могут ли они потенциально возникнуть ?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lastRenderedPageBreak/>
              <w:t>- в соответствующих случаях проанализировала ли существующие оценки рисков в области OH&amp;S и других рисков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определяет ли и выполняет ли любые необходимые действия, включая корректирующие действия, в соответствии с иерархией средств управления и менеджментом изменений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до осуществления этих действий оценила ли риски в области OH&amp;S, связанные с новыми или измененными опасностями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проанализировала ли результативность любых предпринятых действий, включая корректирующие действия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внесла ли при необходимости изменения в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Корректирующие действия соответствуют ли последствиям или потенциальным последствиям возникших  инцидентов или несоответствий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 xml:space="preserve">Организация сохраняет ли документированную информацию, как свидетельство: 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характера несоответствий и всех последующих предпринятых действий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результата любых действий и корректирующих действий, включая их результативность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доводит ли эту документированную информацию до сведения соответствующих работающих и представителей работающих (при их наличии) и других соответствующих заинтересованных сторон 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F95" w:rsidRPr="00AF7D70" w:rsidTr="0047255F">
        <w:trPr>
          <w:trHeight w:val="23"/>
        </w:trPr>
        <w:tc>
          <w:tcPr>
            <w:tcW w:w="921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b/>
                <w:sz w:val="20"/>
                <w:szCs w:val="20"/>
              </w:rPr>
              <w:lastRenderedPageBreak/>
              <w:t>10.3 Постоянное улучшение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Организация постоянно повышает ли приемлемость, адекватность и результативность СМ OH&amp;S посредством: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повышения пригодности в области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содействия культуре, поддерживающей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содействия участию работающих во внедрении действий для постоянного улучшения СМ OH&amp;S 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обмена информацией о соответствующих результатах постоянного улучшения с работающими и представителями работающих (при их наличии)?</w:t>
            </w:r>
          </w:p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7D70">
              <w:rPr>
                <w:rFonts w:ascii="Arial" w:hAnsi="Arial" w:cs="Arial"/>
                <w:sz w:val="20"/>
                <w:szCs w:val="20"/>
              </w:rPr>
              <w:t>- поддержания и сохранения документированной информации, как свидетельства постоянного улучшения ?</w:t>
            </w:r>
          </w:p>
        </w:tc>
        <w:tc>
          <w:tcPr>
            <w:tcW w:w="5954" w:type="dxa"/>
            <w:noWrap/>
          </w:tcPr>
          <w:p w:rsidR="00FC6F95" w:rsidRPr="00AF7D70" w:rsidRDefault="00FC6F95" w:rsidP="00AF7D70">
            <w:pPr>
              <w:keepLines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1C3B" w:rsidRPr="00AF7D70" w:rsidRDefault="007A1C3B" w:rsidP="00AF7D70">
      <w:pPr>
        <w:keepLines/>
        <w:contextualSpacing/>
        <w:rPr>
          <w:rFonts w:ascii="Arial" w:hAnsi="Arial" w:cs="Arial"/>
          <w:sz w:val="20"/>
          <w:szCs w:val="20"/>
        </w:rPr>
      </w:pPr>
    </w:p>
    <w:p w:rsidR="00C5310A" w:rsidRPr="00AF7D70" w:rsidRDefault="00C5310A" w:rsidP="00AF7D70">
      <w:pPr>
        <w:keepLines/>
        <w:contextualSpacing/>
        <w:rPr>
          <w:rFonts w:ascii="Arial" w:hAnsi="Arial" w:cs="Arial"/>
          <w:sz w:val="20"/>
          <w:szCs w:val="20"/>
        </w:rPr>
      </w:pPr>
    </w:p>
    <w:sectPr w:rsidR="00C5310A" w:rsidRPr="00AF7D70" w:rsidSect="007A1C3B">
      <w:headerReference w:type="default" r:id="rId8"/>
      <w:pgSz w:w="16838" w:h="11906" w:orient="landscape"/>
      <w:pgMar w:top="851" w:right="851" w:bottom="851" w:left="85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882" w:rsidRDefault="00E61882" w:rsidP="007A1C3B">
      <w:r>
        <w:separator/>
      </w:r>
    </w:p>
  </w:endnote>
  <w:endnote w:type="continuationSeparator" w:id="1">
    <w:p w:rsidR="00E61882" w:rsidRDefault="00E61882" w:rsidP="007A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882" w:rsidRDefault="00E61882" w:rsidP="007A1C3B">
      <w:r>
        <w:separator/>
      </w:r>
    </w:p>
  </w:footnote>
  <w:footnote w:type="continuationSeparator" w:id="1">
    <w:p w:rsidR="00E61882" w:rsidRDefault="00E61882" w:rsidP="007A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DB" w:rsidRPr="007A1C3B" w:rsidRDefault="003F733F" w:rsidP="007A1C3B">
    <w:pPr>
      <w:pStyle w:val="a7"/>
      <w:jc w:val="center"/>
      <w:rPr>
        <w:rFonts w:ascii="Arial" w:hAnsi="Arial" w:cs="Arial"/>
        <w:sz w:val="20"/>
      </w:rPr>
    </w:pPr>
    <w:r w:rsidRPr="007A1C3B">
      <w:rPr>
        <w:rFonts w:ascii="Arial" w:hAnsi="Arial" w:cs="Arial"/>
        <w:sz w:val="20"/>
      </w:rPr>
      <w:fldChar w:fldCharType="begin"/>
    </w:r>
    <w:r w:rsidR="00D13FDB" w:rsidRPr="007A1C3B">
      <w:rPr>
        <w:rFonts w:ascii="Arial" w:hAnsi="Arial" w:cs="Arial"/>
        <w:sz w:val="20"/>
      </w:rPr>
      <w:instrText xml:space="preserve"> PAGE   \* MERGEFORMAT </w:instrText>
    </w:r>
    <w:r w:rsidRPr="007A1C3B">
      <w:rPr>
        <w:rFonts w:ascii="Arial" w:hAnsi="Arial" w:cs="Arial"/>
        <w:sz w:val="20"/>
      </w:rPr>
      <w:fldChar w:fldCharType="separate"/>
    </w:r>
    <w:r w:rsidR="00CE4A5B">
      <w:rPr>
        <w:rFonts w:ascii="Arial" w:hAnsi="Arial" w:cs="Arial"/>
        <w:noProof/>
        <w:sz w:val="20"/>
      </w:rPr>
      <w:t>2</w:t>
    </w:r>
    <w:r w:rsidRPr="007A1C3B">
      <w:rPr>
        <w:rFonts w:ascii="Arial" w:hAnsi="Arial" w:cs="Arial"/>
        <w:sz w:val="20"/>
      </w:rPr>
      <w:fldChar w:fldCharType="end"/>
    </w:r>
  </w:p>
  <w:p w:rsidR="00D13FDB" w:rsidRPr="007A1C3B" w:rsidRDefault="00D13FDB">
    <w:pPr>
      <w:pStyle w:val="a7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11C38D9"/>
    <w:multiLevelType w:val="multilevel"/>
    <w:tmpl w:val="42402528"/>
    <w:lvl w:ilvl="0">
      <w:start w:val="7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Times New Roman" w:eastAsia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FC1ABC"/>
    <w:multiLevelType w:val="hybridMultilevel"/>
    <w:tmpl w:val="B8BC781C"/>
    <w:lvl w:ilvl="0" w:tplc="BBB22C7A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795BE1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BE5F81"/>
    <w:multiLevelType w:val="multilevel"/>
    <w:tmpl w:val="42402528"/>
    <w:lvl w:ilvl="0">
      <w:start w:val="7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Times New Roman" w:eastAsia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CA54C3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D2436E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2E6ADD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501A92"/>
    <w:multiLevelType w:val="multilevel"/>
    <w:tmpl w:val="2FD448FA"/>
    <w:name w:val="СТБ_Нумера_ОсЧасть"/>
    <w:lvl w:ilvl="0">
      <w:start w:val="1"/>
      <w:numFmt w:val="decimal"/>
      <w:pStyle w:val="1"/>
      <w:suff w:val="space"/>
      <w:lvlText w:val="%1"/>
      <w:lvlJc w:val="left"/>
      <w:pPr>
        <w:ind w:left="0" w:firstLine="397"/>
      </w:pPr>
      <w:rPr>
        <w:b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397"/>
      </w:pPr>
      <w:rPr>
        <w:b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397"/>
      </w:pPr>
      <w:rPr>
        <w:b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397"/>
      </w:pPr>
      <w:rPr>
        <w:b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397"/>
      </w:pPr>
      <w:rPr>
        <w:b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397"/>
      </w:pPr>
      <w:rPr>
        <w:b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9">
    <w:nsid w:val="208544B7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862E2E"/>
    <w:multiLevelType w:val="hybridMultilevel"/>
    <w:tmpl w:val="D0B40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5EA46DC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245EE5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593029"/>
    <w:multiLevelType w:val="multilevel"/>
    <w:tmpl w:val="21E4B16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CF26C5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03B6A83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E21EA9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CE24A5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8006843"/>
    <w:multiLevelType w:val="hybridMultilevel"/>
    <w:tmpl w:val="4412D914"/>
    <w:lvl w:ilvl="0" w:tplc="D9A05B8A">
      <w:start w:val="1"/>
      <w:numFmt w:val="bullet"/>
      <w:lvlText w:val=""/>
      <w:lvlJc w:val="left"/>
      <w:pPr>
        <w:tabs>
          <w:tab w:val="num" w:pos="1191"/>
        </w:tabs>
        <w:ind w:left="1191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4"/>
        </w:tabs>
        <w:ind w:left="13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4"/>
        </w:tabs>
        <w:ind w:left="21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4"/>
        </w:tabs>
        <w:ind w:left="28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4"/>
        </w:tabs>
        <w:ind w:left="35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4"/>
        </w:tabs>
        <w:ind w:left="42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4"/>
        </w:tabs>
        <w:ind w:left="49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4"/>
        </w:tabs>
        <w:ind w:left="57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4"/>
        </w:tabs>
        <w:ind w:left="6424" w:hanging="360"/>
      </w:pPr>
      <w:rPr>
        <w:rFonts w:ascii="Wingdings" w:hAnsi="Wingdings" w:hint="default"/>
      </w:rPr>
    </w:lvl>
  </w:abstractNum>
  <w:abstractNum w:abstractNumId="19">
    <w:nsid w:val="4AED1EC8"/>
    <w:multiLevelType w:val="multilevel"/>
    <w:tmpl w:val="42402528"/>
    <w:lvl w:ilvl="0">
      <w:start w:val="7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Times New Roman" w:eastAsia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7A2E2B"/>
    <w:multiLevelType w:val="multilevel"/>
    <w:tmpl w:val="FF58A0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4DA33901"/>
    <w:multiLevelType w:val="multilevel"/>
    <w:tmpl w:val="21E4B16C"/>
    <w:styleLink w:val="a"/>
    <w:lvl w:ilvl="0">
      <w:start w:val="1"/>
      <w:numFmt w:val="bullet"/>
      <w:suff w:val="space"/>
      <w:lvlText w:val="–"/>
      <w:lvlJc w:val="left"/>
      <w:pPr>
        <w:ind w:left="397" w:firstLine="0"/>
      </w:pPr>
      <w:rPr>
        <w:rFonts w:ascii="Arial" w:hAnsi="Arial" w:cs="Times New Roman" w:hint="default"/>
        <w:color w:val="auto"/>
      </w:rPr>
    </w:lvl>
    <w:lvl w:ilvl="1">
      <w:start w:val="1"/>
      <w:numFmt w:val="bullet"/>
      <w:suff w:val="space"/>
      <w:lvlText w:val="–"/>
      <w:lvlJc w:val="left"/>
      <w:pPr>
        <w:ind w:left="397" w:firstLine="198"/>
      </w:pPr>
      <w:rPr>
        <w:rFonts w:ascii="Arial" w:hAnsi="Arial" w:cs="Times New Roman" w:hint="default"/>
        <w:color w:val="auto"/>
      </w:rPr>
    </w:lvl>
    <w:lvl w:ilvl="2">
      <w:start w:val="1"/>
      <w:numFmt w:val="russianLower"/>
      <w:suff w:val="space"/>
      <w:lvlText w:val="%3)"/>
      <w:lvlJc w:val="left"/>
      <w:pPr>
        <w:ind w:left="397" w:firstLine="0"/>
      </w:pPr>
    </w:lvl>
    <w:lvl w:ilvl="3">
      <w:start w:val="1"/>
      <w:numFmt w:val="bullet"/>
      <w:suff w:val="space"/>
      <w:lvlText w:val="–"/>
      <w:lvlJc w:val="left"/>
      <w:pPr>
        <w:ind w:left="397" w:firstLine="198"/>
      </w:pPr>
      <w:rPr>
        <w:rFonts w:ascii="Arial" w:hAnsi="Arial" w:cs="Times New Roman" w:hint="default"/>
        <w:color w:val="auto"/>
      </w:rPr>
    </w:lvl>
    <w:lvl w:ilvl="4">
      <w:start w:val="1"/>
      <w:numFmt w:val="lowerLetter"/>
      <w:suff w:val="space"/>
      <w:lvlText w:val="%5)"/>
      <w:lvlJc w:val="left"/>
      <w:pPr>
        <w:ind w:left="397" w:firstLine="0"/>
      </w:pPr>
    </w:lvl>
    <w:lvl w:ilvl="5">
      <w:start w:val="1"/>
      <w:numFmt w:val="bullet"/>
      <w:suff w:val="space"/>
      <w:lvlText w:val="–"/>
      <w:lvlJc w:val="left"/>
      <w:pPr>
        <w:ind w:left="397" w:firstLine="198"/>
      </w:pPr>
      <w:rPr>
        <w:rFonts w:ascii="Arial" w:hAnsi="Arial" w:cs="Times New Roman" w:hint="default"/>
        <w:color w:val="auto"/>
      </w:rPr>
    </w:lvl>
    <w:lvl w:ilvl="6">
      <w:start w:val="1"/>
      <w:numFmt w:val="decimal"/>
      <w:suff w:val="space"/>
      <w:lvlText w:val="%7"/>
      <w:lvlJc w:val="left"/>
      <w:pPr>
        <w:ind w:left="397" w:firstLine="0"/>
      </w:pPr>
    </w:lvl>
    <w:lvl w:ilvl="7">
      <w:start w:val="1"/>
      <w:numFmt w:val="bullet"/>
      <w:suff w:val="space"/>
      <w:lvlText w:val="•"/>
      <w:lvlJc w:val="left"/>
      <w:pPr>
        <w:ind w:left="397" w:firstLine="0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397" w:firstLine="0"/>
      </w:pPr>
      <w:rPr>
        <w:rFonts w:ascii="Arial" w:hAnsi="Arial" w:cs="Times New Roman" w:hint="default"/>
        <w:color w:val="auto"/>
      </w:rPr>
    </w:lvl>
  </w:abstractNum>
  <w:abstractNum w:abstractNumId="22">
    <w:nsid w:val="50440799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29D0C0D"/>
    <w:multiLevelType w:val="hybridMultilevel"/>
    <w:tmpl w:val="BDFC0E3C"/>
    <w:lvl w:ilvl="0" w:tplc="83748B34">
      <w:start w:val="7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87735E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B06404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CFB2DC0"/>
    <w:multiLevelType w:val="multilevel"/>
    <w:tmpl w:val="21E4B16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532950"/>
    <w:multiLevelType w:val="multilevel"/>
    <w:tmpl w:val="58FE9B4E"/>
    <w:lvl w:ilvl="0">
      <w:start w:val="4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>
    <w:nsid w:val="70413696"/>
    <w:multiLevelType w:val="hybridMultilevel"/>
    <w:tmpl w:val="A628EF34"/>
    <w:lvl w:ilvl="0" w:tplc="A566C61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077450B"/>
    <w:multiLevelType w:val="singleLevel"/>
    <w:tmpl w:val="0B6EE460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b w:val="0"/>
        <w:i w:val="0"/>
      </w:rPr>
    </w:lvl>
  </w:abstractNum>
  <w:abstractNum w:abstractNumId="30">
    <w:nsid w:val="7184385B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3AE1879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77C2F65"/>
    <w:multiLevelType w:val="multilevel"/>
    <w:tmpl w:val="424025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81A3FE0"/>
    <w:multiLevelType w:val="multilevel"/>
    <w:tmpl w:val="21E4B16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BBB09CD"/>
    <w:multiLevelType w:val="multilevel"/>
    <w:tmpl w:val="42402528"/>
    <w:styleLink w:val="a0"/>
    <w:lvl w:ilvl="0">
      <w:start w:val="1"/>
      <w:numFmt w:val="lowerLetter"/>
      <w:suff w:val="space"/>
      <w:lvlText w:val="%1)"/>
      <w:lvlJc w:val="left"/>
      <w:pPr>
        <w:ind w:left="0" w:firstLine="397"/>
      </w:pPr>
    </w:lvl>
    <w:lvl w:ilvl="1">
      <w:start w:val="1"/>
      <w:numFmt w:val="none"/>
      <w:suff w:val="space"/>
      <w:lvlText w:val="–"/>
      <w:lvlJc w:val="left"/>
      <w:pPr>
        <w:ind w:left="0" w:firstLine="595"/>
      </w:pPr>
    </w:lvl>
    <w:lvl w:ilvl="2">
      <w:start w:val="1"/>
      <w:numFmt w:val="decimal"/>
      <w:suff w:val="space"/>
      <w:lvlText w:val="%3)"/>
      <w:lvlJc w:val="left"/>
      <w:pPr>
        <w:ind w:left="0" w:firstLine="794"/>
      </w:pPr>
    </w:lvl>
    <w:lvl w:ilvl="3">
      <w:start w:val="1"/>
      <w:numFmt w:val="decimal"/>
      <w:suff w:val="space"/>
      <w:lvlText w:val="%4)"/>
      <w:lvlJc w:val="left"/>
      <w:pPr>
        <w:ind w:left="0" w:firstLine="595"/>
      </w:pPr>
    </w:lvl>
    <w:lvl w:ilvl="4">
      <w:start w:val="1"/>
      <w:numFmt w:val="none"/>
      <w:suff w:val="space"/>
      <w:lvlText w:val="–"/>
      <w:lvlJc w:val="left"/>
      <w:pPr>
        <w:ind w:left="0" w:firstLine="794"/>
      </w:pPr>
    </w:lvl>
    <w:lvl w:ilvl="5">
      <w:start w:val="1"/>
      <w:numFmt w:val="upperLetter"/>
      <w:suff w:val="space"/>
      <w:lvlText w:val="%6."/>
      <w:lvlJc w:val="left"/>
      <w:pPr>
        <w:ind w:left="0" w:firstLine="397"/>
      </w:pPr>
    </w:lvl>
    <w:lvl w:ilvl="6">
      <w:start w:val="1"/>
      <w:numFmt w:val="upperLetter"/>
      <w:suff w:val="space"/>
      <w:lvlText w:val="%7"/>
      <w:lvlJc w:val="left"/>
      <w:pPr>
        <w:ind w:left="0" w:firstLine="397"/>
      </w:pPr>
    </w:lvl>
    <w:lvl w:ilvl="7">
      <w:start w:val="1"/>
      <w:numFmt w:val="none"/>
      <w:suff w:val="space"/>
      <w:lvlText w:val=""/>
      <w:lvlJc w:val="left"/>
      <w:pPr>
        <w:ind w:left="0" w:firstLine="0"/>
      </w:pPr>
    </w:lvl>
    <w:lvl w:ilvl="8">
      <w:start w:val="1"/>
      <w:numFmt w:val="upperLetter"/>
      <w:suff w:val="nothing"/>
      <w:lvlText w:val="%9"/>
      <w:lvlJc w:val="left"/>
      <w:pPr>
        <w:ind w:left="0" w:firstLine="0"/>
      </w:pPr>
    </w:lvl>
  </w:abstractNum>
  <w:num w:numId="1">
    <w:abstractNumId w:val="20"/>
  </w:num>
  <w:num w:numId="2">
    <w:abstractNumId w:val="23"/>
  </w:num>
  <w:num w:numId="3">
    <w:abstractNumId w:val="28"/>
  </w:num>
  <w:num w:numId="4">
    <w:abstractNumId w:val="18"/>
  </w:num>
  <w:num w:numId="5">
    <w:abstractNumId w:val="2"/>
  </w:num>
  <w:num w:numId="6">
    <w:abstractNumId w:val="0"/>
  </w:num>
  <w:num w:numId="7">
    <w:abstractNumId w:val="10"/>
  </w:num>
  <w:num w:numId="8">
    <w:abstractNumId w:val="2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23">
    <w:abstractNumId w:val="21"/>
  </w:num>
  <w:num w:numId="24">
    <w:abstractNumId w:val="1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1"/>
  </w:num>
  <w:num w:numId="33">
    <w:abstractNumId w:val="31"/>
  </w:num>
  <w:num w:numId="34">
    <w:abstractNumId w:val="1"/>
  </w:num>
  <w:num w:numId="35">
    <w:abstractNumId w:val="19"/>
  </w:num>
  <w:num w:numId="36">
    <w:abstractNumId w:val="4"/>
  </w:num>
  <w:num w:numId="37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866EA"/>
    <w:rsid w:val="00001EAC"/>
    <w:rsid w:val="00012E72"/>
    <w:rsid w:val="00016BE8"/>
    <w:rsid w:val="00021EB2"/>
    <w:rsid w:val="0003050B"/>
    <w:rsid w:val="00031A73"/>
    <w:rsid w:val="00032B02"/>
    <w:rsid w:val="000440EA"/>
    <w:rsid w:val="00051261"/>
    <w:rsid w:val="000577BE"/>
    <w:rsid w:val="00060262"/>
    <w:rsid w:val="0006343F"/>
    <w:rsid w:val="00071603"/>
    <w:rsid w:val="00094D97"/>
    <w:rsid w:val="000B0101"/>
    <w:rsid w:val="000B1B07"/>
    <w:rsid w:val="000B2B17"/>
    <w:rsid w:val="000D42D7"/>
    <w:rsid w:val="000E22CB"/>
    <w:rsid w:val="000F2E91"/>
    <w:rsid w:val="00100052"/>
    <w:rsid w:val="00103709"/>
    <w:rsid w:val="00104ADC"/>
    <w:rsid w:val="00113801"/>
    <w:rsid w:val="0012121F"/>
    <w:rsid w:val="0012219E"/>
    <w:rsid w:val="00124E2C"/>
    <w:rsid w:val="00134B09"/>
    <w:rsid w:val="00141955"/>
    <w:rsid w:val="00145381"/>
    <w:rsid w:val="00146CAA"/>
    <w:rsid w:val="00152C23"/>
    <w:rsid w:val="00167AC0"/>
    <w:rsid w:val="00181911"/>
    <w:rsid w:val="00190DF8"/>
    <w:rsid w:val="00192ED1"/>
    <w:rsid w:val="0019348D"/>
    <w:rsid w:val="00193CC3"/>
    <w:rsid w:val="00193F0E"/>
    <w:rsid w:val="001A6B52"/>
    <w:rsid w:val="001C0E6A"/>
    <w:rsid w:val="001C7BB6"/>
    <w:rsid w:val="001D2DCD"/>
    <w:rsid w:val="001D4BD2"/>
    <w:rsid w:val="001D5F7C"/>
    <w:rsid w:val="001D6A35"/>
    <w:rsid w:val="0021758C"/>
    <w:rsid w:val="002269BC"/>
    <w:rsid w:val="00227925"/>
    <w:rsid w:val="00245784"/>
    <w:rsid w:val="00246EE2"/>
    <w:rsid w:val="00246F4D"/>
    <w:rsid w:val="002472DB"/>
    <w:rsid w:val="002650D6"/>
    <w:rsid w:val="00276CFF"/>
    <w:rsid w:val="00283C7A"/>
    <w:rsid w:val="00291EBA"/>
    <w:rsid w:val="00292A24"/>
    <w:rsid w:val="00295513"/>
    <w:rsid w:val="0029664D"/>
    <w:rsid w:val="00296F9B"/>
    <w:rsid w:val="002A1C1F"/>
    <w:rsid w:val="002B5B55"/>
    <w:rsid w:val="002C6E84"/>
    <w:rsid w:val="002D0794"/>
    <w:rsid w:val="002D0CCC"/>
    <w:rsid w:val="002D6F17"/>
    <w:rsid w:val="002E06B7"/>
    <w:rsid w:val="002F56EF"/>
    <w:rsid w:val="003056CC"/>
    <w:rsid w:val="00315BB6"/>
    <w:rsid w:val="00317DBA"/>
    <w:rsid w:val="00340D22"/>
    <w:rsid w:val="00345B94"/>
    <w:rsid w:val="0037214F"/>
    <w:rsid w:val="00387777"/>
    <w:rsid w:val="00387C6E"/>
    <w:rsid w:val="003910AB"/>
    <w:rsid w:val="003A7E4D"/>
    <w:rsid w:val="003B1D20"/>
    <w:rsid w:val="003C7BBC"/>
    <w:rsid w:val="003D243D"/>
    <w:rsid w:val="003D28EB"/>
    <w:rsid w:val="003D37A7"/>
    <w:rsid w:val="003E0858"/>
    <w:rsid w:val="003E6705"/>
    <w:rsid w:val="003E67CE"/>
    <w:rsid w:val="003E72CA"/>
    <w:rsid w:val="003E794D"/>
    <w:rsid w:val="003F733F"/>
    <w:rsid w:val="0040188A"/>
    <w:rsid w:val="00402EB7"/>
    <w:rsid w:val="0041474E"/>
    <w:rsid w:val="00414A95"/>
    <w:rsid w:val="004228FD"/>
    <w:rsid w:val="00450F08"/>
    <w:rsid w:val="004543F3"/>
    <w:rsid w:val="00457ABA"/>
    <w:rsid w:val="0046206F"/>
    <w:rsid w:val="0047255F"/>
    <w:rsid w:val="0047365C"/>
    <w:rsid w:val="0049181D"/>
    <w:rsid w:val="004A391B"/>
    <w:rsid w:val="004B1E10"/>
    <w:rsid w:val="004B669E"/>
    <w:rsid w:val="004C046A"/>
    <w:rsid w:val="004C2144"/>
    <w:rsid w:val="004D3E31"/>
    <w:rsid w:val="004D6137"/>
    <w:rsid w:val="004D7FA0"/>
    <w:rsid w:val="004F0025"/>
    <w:rsid w:val="004F3148"/>
    <w:rsid w:val="004F4113"/>
    <w:rsid w:val="0050741A"/>
    <w:rsid w:val="0051285E"/>
    <w:rsid w:val="00515D88"/>
    <w:rsid w:val="005162D5"/>
    <w:rsid w:val="00520D17"/>
    <w:rsid w:val="0052688F"/>
    <w:rsid w:val="00537ECA"/>
    <w:rsid w:val="00546054"/>
    <w:rsid w:val="00550E0B"/>
    <w:rsid w:val="005535AA"/>
    <w:rsid w:val="005575E7"/>
    <w:rsid w:val="00563F1E"/>
    <w:rsid w:val="00565EF0"/>
    <w:rsid w:val="005708D6"/>
    <w:rsid w:val="00577386"/>
    <w:rsid w:val="00590DC0"/>
    <w:rsid w:val="00591D12"/>
    <w:rsid w:val="005958A9"/>
    <w:rsid w:val="005A684C"/>
    <w:rsid w:val="005B1DCC"/>
    <w:rsid w:val="005C7652"/>
    <w:rsid w:val="005E231A"/>
    <w:rsid w:val="005F4CC4"/>
    <w:rsid w:val="005F7D17"/>
    <w:rsid w:val="00606DF2"/>
    <w:rsid w:val="00610C01"/>
    <w:rsid w:val="006173E8"/>
    <w:rsid w:val="00625441"/>
    <w:rsid w:val="00633E40"/>
    <w:rsid w:val="00637BDB"/>
    <w:rsid w:val="00643257"/>
    <w:rsid w:val="006544CA"/>
    <w:rsid w:val="0065532C"/>
    <w:rsid w:val="006578FF"/>
    <w:rsid w:val="00663B2B"/>
    <w:rsid w:val="00664088"/>
    <w:rsid w:val="0066663D"/>
    <w:rsid w:val="00674FC3"/>
    <w:rsid w:val="00676BDC"/>
    <w:rsid w:val="0067765E"/>
    <w:rsid w:val="0068255A"/>
    <w:rsid w:val="006862A2"/>
    <w:rsid w:val="00697E9E"/>
    <w:rsid w:val="006A5F1C"/>
    <w:rsid w:val="006B5679"/>
    <w:rsid w:val="006B7924"/>
    <w:rsid w:val="006C529B"/>
    <w:rsid w:val="006C5324"/>
    <w:rsid w:val="006D06A7"/>
    <w:rsid w:val="006D0C2D"/>
    <w:rsid w:val="006D6F84"/>
    <w:rsid w:val="006F2E11"/>
    <w:rsid w:val="006F35EF"/>
    <w:rsid w:val="006F3935"/>
    <w:rsid w:val="006F408E"/>
    <w:rsid w:val="007000FC"/>
    <w:rsid w:val="00704031"/>
    <w:rsid w:val="00710BAB"/>
    <w:rsid w:val="00713C25"/>
    <w:rsid w:val="0071424A"/>
    <w:rsid w:val="007152B7"/>
    <w:rsid w:val="0071641C"/>
    <w:rsid w:val="00720F8C"/>
    <w:rsid w:val="00722D51"/>
    <w:rsid w:val="00743794"/>
    <w:rsid w:val="007461D3"/>
    <w:rsid w:val="00747A9A"/>
    <w:rsid w:val="00770859"/>
    <w:rsid w:val="00782431"/>
    <w:rsid w:val="00786497"/>
    <w:rsid w:val="007A1C3B"/>
    <w:rsid w:val="007A3F23"/>
    <w:rsid w:val="007A7DCE"/>
    <w:rsid w:val="007A7FD0"/>
    <w:rsid w:val="007C0B1B"/>
    <w:rsid w:val="007C1979"/>
    <w:rsid w:val="007C28A9"/>
    <w:rsid w:val="007C6A6A"/>
    <w:rsid w:val="007C71D8"/>
    <w:rsid w:val="007D123B"/>
    <w:rsid w:val="007D4E62"/>
    <w:rsid w:val="007E3C8C"/>
    <w:rsid w:val="007F07BB"/>
    <w:rsid w:val="007F5229"/>
    <w:rsid w:val="00802B37"/>
    <w:rsid w:val="008144FF"/>
    <w:rsid w:val="00815700"/>
    <w:rsid w:val="008171C8"/>
    <w:rsid w:val="00822A76"/>
    <w:rsid w:val="00826E0B"/>
    <w:rsid w:val="0083211B"/>
    <w:rsid w:val="008344E3"/>
    <w:rsid w:val="008421BE"/>
    <w:rsid w:val="00850F27"/>
    <w:rsid w:val="00853300"/>
    <w:rsid w:val="008534B6"/>
    <w:rsid w:val="008628AC"/>
    <w:rsid w:val="00870845"/>
    <w:rsid w:val="0087390A"/>
    <w:rsid w:val="00883188"/>
    <w:rsid w:val="008866EA"/>
    <w:rsid w:val="00886A21"/>
    <w:rsid w:val="00891096"/>
    <w:rsid w:val="00896C70"/>
    <w:rsid w:val="00897C58"/>
    <w:rsid w:val="008A07B9"/>
    <w:rsid w:val="008A2EF1"/>
    <w:rsid w:val="008B3250"/>
    <w:rsid w:val="008C0DF8"/>
    <w:rsid w:val="008C1066"/>
    <w:rsid w:val="008C39BD"/>
    <w:rsid w:val="008C6715"/>
    <w:rsid w:val="008C72BE"/>
    <w:rsid w:val="008D0FC6"/>
    <w:rsid w:val="008E2C00"/>
    <w:rsid w:val="008E61A1"/>
    <w:rsid w:val="008E6B42"/>
    <w:rsid w:val="008F0F3C"/>
    <w:rsid w:val="008F4A0A"/>
    <w:rsid w:val="008F4D80"/>
    <w:rsid w:val="008F6B80"/>
    <w:rsid w:val="00907DC5"/>
    <w:rsid w:val="0091327F"/>
    <w:rsid w:val="00920667"/>
    <w:rsid w:val="00936447"/>
    <w:rsid w:val="00944527"/>
    <w:rsid w:val="0095402B"/>
    <w:rsid w:val="00963B1A"/>
    <w:rsid w:val="00982C71"/>
    <w:rsid w:val="00984ADB"/>
    <w:rsid w:val="0098717B"/>
    <w:rsid w:val="00997542"/>
    <w:rsid w:val="009A5C7C"/>
    <w:rsid w:val="009C4546"/>
    <w:rsid w:val="009C7470"/>
    <w:rsid w:val="009D0EF4"/>
    <w:rsid w:val="009D6E7B"/>
    <w:rsid w:val="009E104E"/>
    <w:rsid w:val="009F1FA8"/>
    <w:rsid w:val="009F4A5F"/>
    <w:rsid w:val="00A03244"/>
    <w:rsid w:val="00A05AB4"/>
    <w:rsid w:val="00A1400D"/>
    <w:rsid w:val="00A1524A"/>
    <w:rsid w:val="00A20DCE"/>
    <w:rsid w:val="00A26E88"/>
    <w:rsid w:val="00A40AED"/>
    <w:rsid w:val="00A46D94"/>
    <w:rsid w:val="00A51C77"/>
    <w:rsid w:val="00A535CE"/>
    <w:rsid w:val="00A536D9"/>
    <w:rsid w:val="00A5416B"/>
    <w:rsid w:val="00A716D6"/>
    <w:rsid w:val="00A75767"/>
    <w:rsid w:val="00A7786C"/>
    <w:rsid w:val="00A81F47"/>
    <w:rsid w:val="00A92804"/>
    <w:rsid w:val="00A97C87"/>
    <w:rsid w:val="00AB6676"/>
    <w:rsid w:val="00AC092A"/>
    <w:rsid w:val="00AD43F0"/>
    <w:rsid w:val="00AD70B2"/>
    <w:rsid w:val="00AD7256"/>
    <w:rsid w:val="00AE288D"/>
    <w:rsid w:val="00AE62A7"/>
    <w:rsid w:val="00AE64DA"/>
    <w:rsid w:val="00AF0E98"/>
    <w:rsid w:val="00AF4777"/>
    <w:rsid w:val="00AF7D70"/>
    <w:rsid w:val="00B00815"/>
    <w:rsid w:val="00B035B7"/>
    <w:rsid w:val="00B03770"/>
    <w:rsid w:val="00B042BB"/>
    <w:rsid w:val="00B066CE"/>
    <w:rsid w:val="00B1145A"/>
    <w:rsid w:val="00B139E2"/>
    <w:rsid w:val="00B209F1"/>
    <w:rsid w:val="00B21F57"/>
    <w:rsid w:val="00B259A6"/>
    <w:rsid w:val="00B25A32"/>
    <w:rsid w:val="00B27ED3"/>
    <w:rsid w:val="00B27FA9"/>
    <w:rsid w:val="00B30FE5"/>
    <w:rsid w:val="00B325BA"/>
    <w:rsid w:val="00B32C69"/>
    <w:rsid w:val="00B35F2E"/>
    <w:rsid w:val="00B43554"/>
    <w:rsid w:val="00B45D0A"/>
    <w:rsid w:val="00B549C9"/>
    <w:rsid w:val="00B62B1D"/>
    <w:rsid w:val="00B669EB"/>
    <w:rsid w:val="00B75265"/>
    <w:rsid w:val="00B77FD8"/>
    <w:rsid w:val="00BA05E0"/>
    <w:rsid w:val="00BA3642"/>
    <w:rsid w:val="00BB2AFB"/>
    <w:rsid w:val="00BC6571"/>
    <w:rsid w:val="00BD3159"/>
    <w:rsid w:val="00BD3333"/>
    <w:rsid w:val="00BD3D2A"/>
    <w:rsid w:val="00BD4AB2"/>
    <w:rsid w:val="00BE4410"/>
    <w:rsid w:val="00BF23EA"/>
    <w:rsid w:val="00BF5D85"/>
    <w:rsid w:val="00BF60AD"/>
    <w:rsid w:val="00BF67AA"/>
    <w:rsid w:val="00BF6B6E"/>
    <w:rsid w:val="00C01BBC"/>
    <w:rsid w:val="00C023FA"/>
    <w:rsid w:val="00C06DFD"/>
    <w:rsid w:val="00C1556E"/>
    <w:rsid w:val="00C1690E"/>
    <w:rsid w:val="00C1709D"/>
    <w:rsid w:val="00C370D7"/>
    <w:rsid w:val="00C37524"/>
    <w:rsid w:val="00C416D1"/>
    <w:rsid w:val="00C5310A"/>
    <w:rsid w:val="00C76ADC"/>
    <w:rsid w:val="00C906CC"/>
    <w:rsid w:val="00C90752"/>
    <w:rsid w:val="00C90FDD"/>
    <w:rsid w:val="00C961C3"/>
    <w:rsid w:val="00C96E6C"/>
    <w:rsid w:val="00CA4532"/>
    <w:rsid w:val="00CA7CA7"/>
    <w:rsid w:val="00CB0DD6"/>
    <w:rsid w:val="00CB3E23"/>
    <w:rsid w:val="00CB4953"/>
    <w:rsid w:val="00CE2BF2"/>
    <w:rsid w:val="00CE4A5B"/>
    <w:rsid w:val="00CE778A"/>
    <w:rsid w:val="00D13FDB"/>
    <w:rsid w:val="00D35ACA"/>
    <w:rsid w:val="00D376A4"/>
    <w:rsid w:val="00D41740"/>
    <w:rsid w:val="00D448B2"/>
    <w:rsid w:val="00D62FA6"/>
    <w:rsid w:val="00D64372"/>
    <w:rsid w:val="00D74F00"/>
    <w:rsid w:val="00D822DD"/>
    <w:rsid w:val="00D84734"/>
    <w:rsid w:val="00DA16D6"/>
    <w:rsid w:val="00DD28FC"/>
    <w:rsid w:val="00DD69B4"/>
    <w:rsid w:val="00DE6BB3"/>
    <w:rsid w:val="00DF08E6"/>
    <w:rsid w:val="00DF5B7B"/>
    <w:rsid w:val="00E01831"/>
    <w:rsid w:val="00E020C3"/>
    <w:rsid w:val="00E03854"/>
    <w:rsid w:val="00E05829"/>
    <w:rsid w:val="00E076C5"/>
    <w:rsid w:val="00E13CAE"/>
    <w:rsid w:val="00E264AE"/>
    <w:rsid w:val="00E313CA"/>
    <w:rsid w:val="00E3412F"/>
    <w:rsid w:val="00E36D50"/>
    <w:rsid w:val="00E40025"/>
    <w:rsid w:val="00E4340D"/>
    <w:rsid w:val="00E43CB3"/>
    <w:rsid w:val="00E469C1"/>
    <w:rsid w:val="00E5530E"/>
    <w:rsid w:val="00E555E3"/>
    <w:rsid w:val="00E57272"/>
    <w:rsid w:val="00E606AD"/>
    <w:rsid w:val="00E61882"/>
    <w:rsid w:val="00E71808"/>
    <w:rsid w:val="00E93FBD"/>
    <w:rsid w:val="00E96111"/>
    <w:rsid w:val="00EA190D"/>
    <w:rsid w:val="00EB35E0"/>
    <w:rsid w:val="00EC14FC"/>
    <w:rsid w:val="00ED216A"/>
    <w:rsid w:val="00ED316D"/>
    <w:rsid w:val="00ED41DE"/>
    <w:rsid w:val="00EE7BF7"/>
    <w:rsid w:val="00EF7126"/>
    <w:rsid w:val="00EF71BB"/>
    <w:rsid w:val="00F014FA"/>
    <w:rsid w:val="00F021F1"/>
    <w:rsid w:val="00F05ABA"/>
    <w:rsid w:val="00F10EA8"/>
    <w:rsid w:val="00F33CDC"/>
    <w:rsid w:val="00F46A4C"/>
    <w:rsid w:val="00F53D15"/>
    <w:rsid w:val="00F752E3"/>
    <w:rsid w:val="00F83087"/>
    <w:rsid w:val="00F84E84"/>
    <w:rsid w:val="00FB0223"/>
    <w:rsid w:val="00FB4227"/>
    <w:rsid w:val="00FC6F95"/>
    <w:rsid w:val="00FD7029"/>
    <w:rsid w:val="00FE4737"/>
    <w:rsid w:val="00FE65D9"/>
    <w:rsid w:val="00FF4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33CDC"/>
    <w:rPr>
      <w:sz w:val="24"/>
      <w:szCs w:val="24"/>
    </w:rPr>
  </w:style>
  <w:style w:type="paragraph" w:styleId="10">
    <w:name w:val="heading 1"/>
    <w:basedOn w:val="a1"/>
    <w:next w:val="a1"/>
    <w:link w:val="11"/>
    <w:qFormat/>
    <w:rsid w:val="007A1C3B"/>
    <w:pPr>
      <w:keepNext/>
      <w:ind w:firstLine="708"/>
      <w:outlineLvl w:val="0"/>
    </w:pPr>
    <w:rPr>
      <w:b/>
      <w:szCs w:val="20"/>
    </w:rPr>
  </w:style>
  <w:style w:type="paragraph" w:styleId="20">
    <w:name w:val="heading 2"/>
    <w:basedOn w:val="a1"/>
    <w:next w:val="a1"/>
    <w:link w:val="21"/>
    <w:qFormat/>
    <w:rsid w:val="007A1C3B"/>
    <w:pPr>
      <w:keepNext/>
      <w:spacing w:before="120"/>
      <w:ind w:left="5761"/>
      <w:outlineLvl w:val="1"/>
    </w:pPr>
    <w:rPr>
      <w:sz w:val="28"/>
      <w:szCs w:val="20"/>
    </w:rPr>
  </w:style>
  <w:style w:type="paragraph" w:styleId="30">
    <w:name w:val="heading 3"/>
    <w:basedOn w:val="a1"/>
    <w:next w:val="a1"/>
    <w:link w:val="31"/>
    <w:qFormat/>
    <w:rsid w:val="007A1C3B"/>
    <w:pPr>
      <w:keepNext/>
      <w:spacing w:before="240" w:after="60"/>
      <w:outlineLvl w:val="2"/>
    </w:pPr>
    <w:rPr>
      <w:b/>
      <w:szCs w:val="20"/>
    </w:rPr>
  </w:style>
  <w:style w:type="paragraph" w:styleId="40">
    <w:name w:val="heading 4"/>
    <w:basedOn w:val="a1"/>
    <w:next w:val="a1"/>
    <w:link w:val="41"/>
    <w:qFormat/>
    <w:rsid w:val="007A1C3B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0">
    <w:name w:val="heading 5"/>
    <w:basedOn w:val="a1"/>
    <w:next w:val="a1"/>
    <w:link w:val="51"/>
    <w:qFormat/>
    <w:rsid w:val="007A1C3B"/>
    <w:pPr>
      <w:spacing w:before="240" w:after="60"/>
      <w:outlineLvl w:val="4"/>
    </w:pPr>
    <w:rPr>
      <w:rFonts w:ascii="Arial" w:hAnsi="Arial"/>
      <w:sz w:val="22"/>
      <w:szCs w:val="20"/>
    </w:rPr>
  </w:style>
  <w:style w:type="paragraph" w:styleId="60">
    <w:name w:val="heading 6"/>
    <w:basedOn w:val="a1"/>
    <w:next w:val="a1"/>
    <w:link w:val="61"/>
    <w:qFormat/>
    <w:rsid w:val="007A1C3B"/>
    <w:p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1"/>
    <w:next w:val="a1"/>
    <w:link w:val="70"/>
    <w:qFormat/>
    <w:rsid w:val="007A1C3B"/>
    <w:p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qFormat/>
    <w:rsid w:val="007A1C3B"/>
    <w:p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1"/>
    <w:next w:val="a1"/>
    <w:link w:val="90"/>
    <w:qFormat/>
    <w:rsid w:val="007A1C3B"/>
    <w:p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rsid w:val="00F33CDC"/>
    <w:pPr>
      <w:jc w:val="center"/>
    </w:pPr>
    <w:rPr>
      <w:lang w:bidi="he-IL"/>
    </w:rPr>
  </w:style>
  <w:style w:type="paragraph" w:styleId="22">
    <w:name w:val="Body Text Indent 2"/>
    <w:aliases w:val=" Знак4,Знак4,Основной текст с отступом 2 Знак1 Знак,Основной текст с отступом 2 Знак Знак Знак,Основной текст с отступом 2 Знак1 Знак Знак Знак,Основной текст с отступом 2 Знак Знак Знак Знак Знак, Знак"/>
    <w:basedOn w:val="a1"/>
    <w:link w:val="23"/>
    <w:unhideWhenUsed/>
    <w:rsid w:val="00EC14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 Знак4 Знак,Знак4 Знак,Основной текст с отступом 2 Знак1 Знак Знак,Основной текст с отступом 2 Знак Знак Знак Знак,Основной текст с отступом 2 Знак1 Знак Знак Знак Знак, Знак Знак"/>
    <w:basedOn w:val="a2"/>
    <w:link w:val="22"/>
    <w:rsid w:val="00EC14FC"/>
    <w:rPr>
      <w:sz w:val="24"/>
      <w:szCs w:val="24"/>
    </w:rPr>
  </w:style>
  <w:style w:type="character" w:customStyle="1" w:styleId="11">
    <w:name w:val="Заголовок 1 Знак"/>
    <w:basedOn w:val="a2"/>
    <w:link w:val="10"/>
    <w:rsid w:val="007A1C3B"/>
    <w:rPr>
      <w:b/>
      <w:sz w:val="24"/>
    </w:rPr>
  </w:style>
  <w:style w:type="character" w:customStyle="1" w:styleId="21">
    <w:name w:val="Заголовок 2 Знак"/>
    <w:basedOn w:val="a2"/>
    <w:link w:val="20"/>
    <w:rsid w:val="007A1C3B"/>
    <w:rPr>
      <w:sz w:val="28"/>
    </w:rPr>
  </w:style>
  <w:style w:type="character" w:customStyle="1" w:styleId="31">
    <w:name w:val="Заголовок 3 Знак"/>
    <w:basedOn w:val="a2"/>
    <w:link w:val="30"/>
    <w:rsid w:val="007A1C3B"/>
    <w:rPr>
      <w:b/>
      <w:sz w:val="24"/>
    </w:rPr>
  </w:style>
  <w:style w:type="character" w:customStyle="1" w:styleId="41">
    <w:name w:val="Заголовок 4 Знак"/>
    <w:basedOn w:val="a2"/>
    <w:link w:val="40"/>
    <w:rsid w:val="007A1C3B"/>
    <w:rPr>
      <w:rFonts w:ascii="Arial" w:hAnsi="Arial"/>
      <w:b/>
      <w:sz w:val="24"/>
    </w:rPr>
  </w:style>
  <w:style w:type="character" w:customStyle="1" w:styleId="51">
    <w:name w:val="Заголовок 5 Знак"/>
    <w:basedOn w:val="a2"/>
    <w:link w:val="50"/>
    <w:rsid w:val="007A1C3B"/>
    <w:rPr>
      <w:rFonts w:ascii="Arial" w:hAnsi="Arial"/>
      <w:sz w:val="22"/>
    </w:rPr>
  </w:style>
  <w:style w:type="character" w:customStyle="1" w:styleId="61">
    <w:name w:val="Заголовок 6 Знак"/>
    <w:basedOn w:val="a2"/>
    <w:link w:val="60"/>
    <w:rsid w:val="007A1C3B"/>
    <w:rPr>
      <w:i/>
      <w:sz w:val="22"/>
    </w:rPr>
  </w:style>
  <w:style w:type="character" w:customStyle="1" w:styleId="70">
    <w:name w:val="Заголовок 7 Знак"/>
    <w:basedOn w:val="a2"/>
    <w:link w:val="7"/>
    <w:rsid w:val="007A1C3B"/>
    <w:rPr>
      <w:rFonts w:ascii="Arial" w:hAnsi="Arial"/>
    </w:rPr>
  </w:style>
  <w:style w:type="character" w:customStyle="1" w:styleId="80">
    <w:name w:val="Заголовок 8 Знак"/>
    <w:basedOn w:val="a2"/>
    <w:link w:val="8"/>
    <w:rsid w:val="007A1C3B"/>
    <w:rPr>
      <w:rFonts w:ascii="Arial" w:hAnsi="Arial"/>
      <w:i/>
    </w:rPr>
  </w:style>
  <w:style w:type="character" w:customStyle="1" w:styleId="90">
    <w:name w:val="Заголовок 9 Знак"/>
    <w:basedOn w:val="a2"/>
    <w:link w:val="9"/>
    <w:rsid w:val="007A1C3B"/>
    <w:rPr>
      <w:rFonts w:ascii="Arial" w:hAnsi="Arial"/>
      <w:b/>
      <w:i/>
      <w:sz w:val="18"/>
    </w:rPr>
  </w:style>
  <w:style w:type="paragraph" w:styleId="a7">
    <w:name w:val="header"/>
    <w:basedOn w:val="a1"/>
    <w:link w:val="12"/>
    <w:rsid w:val="007A1C3B"/>
    <w:pPr>
      <w:tabs>
        <w:tab w:val="center" w:pos="4536"/>
        <w:tab w:val="right" w:pos="9072"/>
      </w:tabs>
    </w:pPr>
    <w:rPr>
      <w:szCs w:val="20"/>
      <w:lang w:bidi="he-IL"/>
    </w:rPr>
  </w:style>
  <w:style w:type="character" w:customStyle="1" w:styleId="a8">
    <w:name w:val="Верхний колонтитул Знак"/>
    <w:basedOn w:val="a2"/>
    <w:uiPriority w:val="99"/>
    <w:rsid w:val="007A1C3B"/>
    <w:rPr>
      <w:sz w:val="24"/>
      <w:szCs w:val="24"/>
    </w:rPr>
  </w:style>
  <w:style w:type="paragraph" w:styleId="a9">
    <w:name w:val="footer"/>
    <w:basedOn w:val="a1"/>
    <w:link w:val="aa"/>
    <w:rsid w:val="007A1C3B"/>
    <w:pPr>
      <w:tabs>
        <w:tab w:val="center" w:pos="4536"/>
        <w:tab w:val="right" w:pos="9072"/>
      </w:tabs>
    </w:pPr>
    <w:rPr>
      <w:szCs w:val="20"/>
    </w:rPr>
  </w:style>
  <w:style w:type="character" w:customStyle="1" w:styleId="aa">
    <w:name w:val="Нижний колонтитул Знак"/>
    <w:basedOn w:val="a2"/>
    <w:link w:val="a9"/>
    <w:rsid w:val="007A1C3B"/>
    <w:rPr>
      <w:sz w:val="24"/>
    </w:rPr>
  </w:style>
  <w:style w:type="character" w:styleId="ab">
    <w:name w:val="page number"/>
    <w:basedOn w:val="a2"/>
    <w:rsid w:val="007A1C3B"/>
  </w:style>
  <w:style w:type="paragraph" w:styleId="ac">
    <w:name w:val="Body Text Indent"/>
    <w:basedOn w:val="a1"/>
    <w:link w:val="ad"/>
    <w:rsid w:val="007A1C3B"/>
    <w:pPr>
      <w:jc w:val="both"/>
    </w:pPr>
    <w:rPr>
      <w:b/>
      <w:sz w:val="28"/>
      <w:szCs w:val="20"/>
      <w:lang w:val="en-US"/>
    </w:rPr>
  </w:style>
  <w:style w:type="character" w:customStyle="1" w:styleId="ad">
    <w:name w:val="Основной текст с отступом Знак"/>
    <w:basedOn w:val="a2"/>
    <w:link w:val="ac"/>
    <w:rsid w:val="007A1C3B"/>
    <w:rPr>
      <w:b/>
      <w:sz w:val="28"/>
      <w:lang w:val="en-US"/>
    </w:rPr>
  </w:style>
  <w:style w:type="paragraph" w:styleId="ae">
    <w:name w:val="Plain Text"/>
    <w:basedOn w:val="a1"/>
    <w:link w:val="af"/>
    <w:rsid w:val="007A1C3B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2"/>
    <w:link w:val="ae"/>
    <w:rsid w:val="007A1C3B"/>
    <w:rPr>
      <w:rFonts w:ascii="Courier New" w:hAnsi="Courier New"/>
    </w:rPr>
  </w:style>
  <w:style w:type="paragraph" w:styleId="32">
    <w:name w:val="Body Text Indent 3"/>
    <w:basedOn w:val="a1"/>
    <w:link w:val="33"/>
    <w:rsid w:val="007A1C3B"/>
    <w:pPr>
      <w:spacing w:before="120"/>
      <w:ind w:firstLine="709"/>
      <w:jc w:val="both"/>
    </w:pPr>
    <w:rPr>
      <w:szCs w:val="20"/>
    </w:rPr>
  </w:style>
  <w:style w:type="character" w:customStyle="1" w:styleId="33">
    <w:name w:val="Основной текст с отступом 3 Знак"/>
    <w:basedOn w:val="a2"/>
    <w:link w:val="32"/>
    <w:rsid w:val="007A1C3B"/>
    <w:rPr>
      <w:sz w:val="24"/>
    </w:rPr>
  </w:style>
  <w:style w:type="paragraph" w:styleId="34">
    <w:name w:val="Body Text 3"/>
    <w:basedOn w:val="a1"/>
    <w:link w:val="35"/>
    <w:rsid w:val="007A1C3B"/>
    <w:pPr>
      <w:jc w:val="both"/>
    </w:pPr>
    <w:rPr>
      <w:rFonts w:ascii="Courier New" w:hAnsi="Courier New"/>
      <w:szCs w:val="20"/>
    </w:rPr>
  </w:style>
  <w:style w:type="character" w:customStyle="1" w:styleId="35">
    <w:name w:val="Основной текст 3 Знак"/>
    <w:basedOn w:val="a2"/>
    <w:link w:val="34"/>
    <w:rsid w:val="007A1C3B"/>
    <w:rPr>
      <w:rFonts w:ascii="Courier New" w:hAnsi="Courier New"/>
      <w:sz w:val="24"/>
    </w:rPr>
  </w:style>
  <w:style w:type="paragraph" w:styleId="af0">
    <w:name w:val="annotation text"/>
    <w:basedOn w:val="a1"/>
    <w:link w:val="af1"/>
    <w:semiHidden/>
    <w:rsid w:val="007A1C3B"/>
    <w:rPr>
      <w:szCs w:val="20"/>
    </w:rPr>
  </w:style>
  <w:style w:type="character" w:customStyle="1" w:styleId="af1">
    <w:name w:val="Текст примечания Знак"/>
    <w:basedOn w:val="a2"/>
    <w:link w:val="af0"/>
    <w:semiHidden/>
    <w:rsid w:val="007A1C3B"/>
    <w:rPr>
      <w:sz w:val="24"/>
    </w:rPr>
  </w:style>
  <w:style w:type="paragraph" w:customStyle="1" w:styleId="24">
    <w:name w:val="заголовок 2"/>
    <w:basedOn w:val="a1"/>
    <w:next w:val="a1"/>
    <w:rsid w:val="007A1C3B"/>
    <w:pPr>
      <w:keepNext/>
      <w:spacing w:before="240" w:after="60"/>
    </w:pPr>
    <w:rPr>
      <w:rFonts w:ascii="Arial" w:hAnsi="Arial"/>
      <w:b/>
      <w:i/>
      <w:szCs w:val="20"/>
    </w:rPr>
  </w:style>
  <w:style w:type="paragraph" w:styleId="af2">
    <w:name w:val="Document Map"/>
    <w:basedOn w:val="a1"/>
    <w:link w:val="af3"/>
    <w:semiHidden/>
    <w:rsid w:val="007A1C3B"/>
    <w:pPr>
      <w:shd w:val="clear" w:color="auto" w:fill="000080"/>
    </w:pPr>
    <w:rPr>
      <w:rFonts w:ascii="Tahoma" w:hAnsi="Tahoma"/>
      <w:szCs w:val="20"/>
    </w:rPr>
  </w:style>
  <w:style w:type="character" w:customStyle="1" w:styleId="af3">
    <w:name w:val="Схема документа Знак"/>
    <w:basedOn w:val="a2"/>
    <w:link w:val="af2"/>
    <w:semiHidden/>
    <w:rsid w:val="007A1C3B"/>
    <w:rPr>
      <w:rFonts w:ascii="Tahoma" w:hAnsi="Tahoma"/>
      <w:sz w:val="24"/>
      <w:shd w:val="clear" w:color="auto" w:fill="000080"/>
    </w:rPr>
  </w:style>
  <w:style w:type="paragraph" w:styleId="af4">
    <w:name w:val="Title"/>
    <w:basedOn w:val="a1"/>
    <w:link w:val="af5"/>
    <w:qFormat/>
    <w:rsid w:val="007A1C3B"/>
    <w:pPr>
      <w:jc w:val="center"/>
    </w:pPr>
    <w:rPr>
      <w:rFonts w:ascii="Arial" w:hAnsi="Arial"/>
      <w:b/>
      <w:szCs w:val="20"/>
    </w:rPr>
  </w:style>
  <w:style w:type="character" w:customStyle="1" w:styleId="af5">
    <w:name w:val="Название Знак"/>
    <w:basedOn w:val="a2"/>
    <w:link w:val="af4"/>
    <w:rsid w:val="007A1C3B"/>
    <w:rPr>
      <w:rFonts w:ascii="Arial" w:hAnsi="Arial"/>
      <w:b/>
      <w:sz w:val="24"/>
    </w:rPr>
  </w:style>
  <w:style w:type="paragraph" w:styleId="af6">
    <w:name w:val="Block Text"/>
    <w:basedOn w:val="a1"/>
    <w:rsid w:val="007A1C3B"/>
    <w:pPr>
      <w:spacing w:after="240"/>
      <w:ind w:left="113" w:right="113"/>
    </w:pPr>
    <w:rPr>
      <w:sz w:val="16"/>
      <w:szCs w:val="20"/>
    </w:rPr>
  </w:style>
  <w:style w:type="paragraph" w:customStyle="1" w:styleId="36">
    <w:name w:val="заголовок 3"/>
    <w:basedOn w:val="a1"/>
    <w:next w:val="a1"/>
    <w:rsid w:val="007A1C3B"/>
    <w:pPr>
      <w:keepNext/>
      <w:jc w:val="center"/>
    </w:pPr>
    <w:rPr>
      <w:rFonts w:ascii="Arial" w:hAnsi="Arial"/>
      <w:b/>
      <w:sz w:val="22"/>
      <w:szCs w:val="20"/>
    </w:rPr>
  </w:style>
  <w:style w:type="paragraph" w:styleId="25">
    <w:name w:val="Body Text 2"/>
    <w:basedOn w:val="a1"/>
    <w:link w:val="26"/>
    <w:rsid w:val="007A1C3B"/>
    <w:rPr>
      <w:b/>
      <w:sz w:val="20"/>
      <w:szCs w:val="20"/>
    </w:rPr>
  </w:style>
  <w:style w:type="character" w:customStyle="1" w:styleId="26">
    <w:name w:val="Основной текст 2 Знак"/>
    <w:basedOn w:val="a2"/>
    <w:link w:val="25"/>
    <w:rsid w:val="007A1C3B"/>
    <w:rPr>
      <w:b/>
    </w:rPr>
  </w:style>
  <w:style w:type="paragraph" w:styleId="af7">
    <w:name w:val="Subtitle"/>
    <w:basedOn w:val="a1"/>
    <w:link w:val="af8"/>
    <w:qFormat/>
    <w:rsid w:val="007A1C3B"/>
    <w:pPr>
      <w:jc w:val="center"/>
    </w:pPr>
    <w:rPr>
      <w:b/>
      <w:szCs w:val="20"/>
    </w:rPr>
  </w:style>
  <w:style w:type="character" w:customStyle="1" w:styleId="af8">
    <w:name w:val="Подзаголовок Знак"/>
    <w:basedOn w:val="a2"/>
    <w:link w:val="af7"/>
    <w:rsid w:val="007A1C3B"/>
    <w:rPr>
      <w:b/>
      <w:sz w:val="24"/>
    </w:rPr>
  </w:style>
  <w:style w:type="table" w:styleId="af9">
    <w:name w:val="Table Grid"/>
    <w:basedOn w:val="a3"/>
    <w:rsid w:val="007A1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link w:val="a5"/>
    <w:rsid w:val="007A1C3B"/>
    <w:rPr>
      <w:sz w:val="24"/>
      <w:szCs w:val="24"/>
    </w:rPr>
  </w:style>
  <w:style w:type="paragraph" w:customStyle="1" w:styleId="13">
    <w:name w:val="Без интервала1"/>
    <w:rsid w:val="007A1C3B"/>
    <w:rPr>
      <w:rFonts w:ascii="Calibri" w:hAnsi="Calibri"/>
      <w:sz w:val="22"/>
      <w:szCs w:val="22"/>
      <w:lang w:eastAsia="en-US"/>
    </w:rPr>
  </w:style>
  <w:style w:type="paragraph" w:styleId="afa">
    <w:name w:val="Balloon Text"/>
    <w:basedOn w:val="a1"/>
    <w:link w:val="afb"/>
    <w:rsid w:val="007A1C3B"/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2"/>
    <w:link w:val="afa"/>
    <w:rsid w:val="007A1C3B"/>
    <w:rPr>
      <w:rFonts w:ascii="Tahoma" w:hAnsi="Tahoma"/>
      <w:sz w:val="16"/>
      <w:szCs w:val="16"/>
    </w:rPr>
  </w:style>
  <w:style w:type="character" w:customStyle="1" w:styleId="12">
    <w:name w:val="Верхний колонтитул Знак1"/>
    <w:link w:val="a7"/>
    <w:rsid w:val="007A1C3B"/>
    <w:rPr>
      <w:sz w:val="24"/>
    </w:rPr>
  </w:style>
  <w:style w:type="paragraph" w:customStyle="1" w:styleId="210">
    <w:name w:val="Основной текст 21"/>
    <w:basedOn w:val="a1"/>
    <w:rsid w:val="007A1C3B"/>
    <w:rPr>
      <w:b/>
      <w:i/>
      <w:szCs w:val="20"/>
    </w:rPr>
  </w:style>
  <w:style w:type="paragraph" w:customStyle="1" w:styleId="Default">
    <w:name w:val="Default"/>
    <w:rsid w:val="007A1C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4">
    <w:name w:val="заголовок 1"/>
    <w:basedOn w:val="a1"/>
    <w:next w:val="a1"/>
    <w:rsid w:val="007A1C3B"/>
    <w:pPr>
      <w:keepNext/>
      <w:autoSpaceDE w:val="0"/>
      <w:autoSpaceDN w:val="0"/>
      <w:jc w:val="both"/>
      <w:outlineLvl w:val="0"/>
    </w:pPr>
    <w:rPr>
      <w:i/>
      <w:iCs/>
      <w:sz w:val="20"/>
      <w:szCs w:val="20"/>
    </w:rPr>
  </w:style>
  <w:style w:type="paragraph" w:customStyle="1" w:styleId="15">
    <w:name w:val="Абзац списка1"/>
    <w:basedOn w:val="a1"/>
    <w:rsid w:val="007A1C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7A1C3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7A1C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A1C3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СТБ_ОсЧасть_1_Раздел_Заголовок"/>
    <w:aliases w:val="ОЧ_1З"/>
    <w:basedOn w:val="a1"/>
    <w:next w:val="a1"/>
    <w:rsid w:val="007A1C3B"/>
    <w:pPr>
      <w:keepNext/>
      <w:numPr>
        <w:numId w:val="9"/>
      </w:numPr>
      <w:suppressAutoHyphens/>
      <w:spacing w:before="220" w:after="160"/>
      <w:outlineLvl w:val="0"/>
    </w:pPr>
    <w:rPr>
      <w:rFonts w:ascii="Arial" w:eastAsia="Calibri" w:hAnsi="Arial" w:cs="Arial"/>
      <w:b/>
      <w:sz w:val="22"/>
      <w:szCs w:val="20"/>
      <w:lang w:eastAsia="en-US"/>
    </w:rPr>
  </w:style>
  <w:style w:type="paragraph" w:customStyle="1" w:styleId="2">
    <w:name w:val="СТБ_ОсЧасть_2_Подраздел_Заголовок"/>
    <w:aliases w:val="ОЧ_2З"/>
    <w:basedOn w:val="a1"/>
    <w:next w:val="a1"/>
    <w:rsid w:val="007A1C3B"/>
    <w:pPr>
      <w:keepNext/>
      <w:numPr>
        <w:ilvl w:val="1"/>
        <w:numId w:val="9"/>
      </w:numPr>
      <w:suppressAutoHyphens/>
      <w:spacing w:before="120" w:after="80"/>
      <w:outlineLvl w:val="1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3">
    <w:name w:val="СТБ_ОсЧасть_3_Пункт_Заголовок"/>
    <w:aliases w:val="ОЧ_3З"/>
    <w:basedOn w:val="a1"/>
    <w:next w:val="a1"/>
    <w:rsid w:val="007A1C3B"/>
    <w:pPr>
      <w:keepNext/>
      <w:numPr>
        <w:ilvl w:val="2"/>
        <w:numId w:val="9"/>
      </w:numPr>
      <w:suppressAutoHyphens/>
      <w:spacing w:before="80" w:after="40"/>
      <w:outlineLvl w:val="2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4">
    <w:name w:val="СТБ_ОсЧасть_4_Подпункт_Заголовок"/>
    <w:aliases w:val="ОЧ_4З"/>
    <w:basedOn w:val="a1"/>
    <w:next w:val="a1"/>
    <w:rsid w:val="007A1C3B"/>
    <w:pPr>
      <w:keepNext/>
      <w:numPr>
        <w:ilvl w:val="3"/>
        <w:numId w:val="9"/>
      </w:numPr>
      <w:suppressAutoHyphens/>
      <w:spacing w:before="40" w:after="20"/>
      <w:outlineLvl w:val="3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5">
    <w:name w:val="СТБ_ОсЧасть_5_Параграф_Заголовок"/>
    <w:aliases w:val="ОЧ_5З"/>
    <w:basedOn w:val="a1"/>
    <w:next w:val="a1"/>
    <w:rsid w:val="007A1C3B"/>
    <w:pPr>
      <w:keepNext/>
      <w:numPr>
        <w:ilvl w:val="4"/>
        <w:numId w:val="9"/>
      </w:numPr>
      <w:suppressAutoHyphens/>
      <w:spacing w:before="40" w:after="20"/>
      <w:outlineLvl w:val="4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6">
    <w:name w:val="СТБ_ОсЧасть_6_Подпараграф_Заголовок"/>
    <w:aliases w:val="ОЧ_6З"/>
    <w:basedOn w:val="a1"/>
    <w:next w:val="a1"/>
    <w:rsid w:val="007A1C3B"/>
    <w:pPr>
      <w:keepNext/>
      <w:numPr>
        <w:ilvl w:val="5"/>
        <w:numId w:val="9"/>
      </w:numPr>
      <w:suppressAutoHyphens/>
      <w:spacing w:before="40" w:after="20"/>
      <w:outlineLvl w:val="5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afc">
    <w:name w:val="СТБ_Текст"/>
    <w:aliases w:val="ТКТ"/>
    <w:basedOn w:val="a1"/>
    <w:qFormat/>
    <w:rsid w:val="007A1C3B"/>
    <w:pPr>
      <w:ind w:firstLine="397"/>
      <w:jc w:val="both"/>
    </w:pPr>
    <w:rPr>
      <w:rFonts w:ascii="Arial" w:eastAsia="Calibri" w:hAnsi="Arial" w:cs="Arial"/>
      <w:sz w:val="20"/>
      <w:szCs w:val="20"/>
      <w:lang w:eastAsia="en-US"/>
    </w:rPr>
  </w:style>
  <w:style w:type="numbering" w:customStyle="1" w:styleId="a0">
    <w:name w:val="СТБ_Список_Лат"/>
    <w:aliases w:val="СпК_ЛаТ"/>
    <w:rsid w:val="007A1C3B"/>
    <w:pPr>
      <w:numPr>
        <w:numId w:val="11"/>
      </w:numPr>
    </w:pPr>
  </w:style>
  <w:style w:type="numbering" w:customStyle="1" w:styleId="16">
    <w:name w:val="СпК_ЛаТ1"/>
    <w:rsid w:val="007A1C3B"/>
  </w:style>
  <w:style w:type="numbering" w:customStyle="1" w:styleId="27">
    <w:name w:val="СпК_ЛаТ2"/>
    <w:rsid w:val="007A1C3B"/>
  </w:style>
  <w:style w:type="numbering" w:customStyle="1" w:styleId="37">
    <w:name w:val="СпК_ЛаТ3"/>
    <w:rsid w:val="007A1C3B"/>
  </w:style>
  <w:style w:type="numbering" w:customStyle="1" w:styleId="42">
    <w:name w:val="СпК_ЛаТ4"/>
    <w:rsid w:val="007A1C3B"/>
  </w:style>
  <w:style w:type="numbering" w:customStyle="1" w:styleId="52">
    <w:name w:val="СпК_ЛаТ5"/>
    <w:rsid w:val="007A1C3B"/>
  </w:style>
  <w:style w:type="numbering" w:customStyle="1" w:styleId="62">
    <w:name w:val="СпК_ЛаТ6"/>
    <w:rsid w:val="007A1C3B"/>
  </w:style>
  <w:style w:type="numbering" w:customStyle="1" w:styleId="71">
    <w:name w:val="СпК_ЛаТ7"/>
    <w:rsid w:val="007A1C3B"/>
  </w:style>
  <w:style w:type="numbering" w:customStyle="1" w:styleId="81">
    <w:name w:val="СпК_ЛаТ8"/>
    <w:rsid w:val="007A1C3B"/>
  </w:style>
  <w:style w:type="character" w:customStyle="1" w:styleId="17">
    <w:name w:val="СТБ_Ужатый_1"/>
    <w:aliases w:val="Уж1"/>
    <w:rsid w:val="007A1C3B"/>
    <w:rPr>
      <w:spacing w:val="-2"/>
    </w:rPr>
  </w:style>
  <w:style w:type="numbering" w:customStyle="1" w:styleId="91">
    <w:name w:val="СпК_ЛаТ9"/>
    <w:rsid w:val="007A1C3B"/>
  </w:style>
  <w:style w:type="numbering" w:customStyle="1" w:styleId="100">
    <w:name w:val="СпК_ЛаТ10"/>
    <w:rsid w:val="007A1C3B"/>
  </w:style>
  <w:style w:type="numbering" w:customStyle="1" w:styleId="110">
    <w:name w:val="СпК_ЛаТ11"/>
    <w:rsid w:val="007A1C3B"/>
  </w:style>
  <w:style w:type="paragraph" w:customStyle="1" w:styleId="afd">
    <w:name w:val="СТБ_Примечание"/>
    <w:aliases w:val="ПМЧ"/>
    <w:basedOn w:val="a1"/>
    <w:next w:val="afc"/>
    <w:qFormat/>
    <w:rsid w:val="007A1C3B"/>
    <w:pPr>
      <w:spacing w:before="40" w:after="80"/>
      <w:ind w:left="397"/>
      <w:contextualSpacing/>
      <w:jc w:val="both"/>
    </w:pPr>
    <w:rPr>
      <w:rFonts w:ascii="Arial" w:eastAsia="Calibri" w:hAnsi="Arial" w:cs="Arial"/>
      <w:sz w:val="18"/>
      <w:szCs w:val="20"/>
      <w:lang w:eastAsia="en-US"/>
    </w:rPr>
  </w:style>
  <w:style w:type="numbering" w:customStyle="1" w:styleId="a">
    <w:name w:val="СТБ_Перечисление_Примечание"/>
    <w:aliases w:val="ПРЧ_ПМЧ"/>
    <w:uiPriority w:val="99"/>
    <w:rsid w:val="007A1C3B"/>
    <w:pPr>
      <w:numPr>
        <w:numId w:val="23"/>
      </w:numPr>
    </w:pPr>
  </w:style>
  <w:style w:type="numbering" w:customStyle="1" w:styleId="18">
    <w:name w:val="ПРЧ_ПМЧ1"/>
    <w:uiPriority w:val="99"/>
    <w:rsid w:val="007A1C3B"/>
  </w:style>
  <w:style w:type="numbering" w:customStyle="1" w:styleId="120">
    <w:name w:val="СпК_ЛаТ12"/>
    <w:rsid w:val="007A1C3B"/>
  </w:style>
  <w:style w:type="numbering" w:customStyle="1" w:styleId="130">
    <w:name w:val="СпК_ЛаТ13"/>
    <w:rsid w:val="007A1C3B"/>
  </w:style>
  <w:style w:type="numbering" w:customStyle="1" w:styleId="28">
    <w:name w:val="ПРЧ_ПМЧ2"/>
    <w:uiPriority w:val="99"/>
    <w:rsid w:val="007A1C3B"/>
  </w:style>
  <w:style w:type="numbering" w:customStyle="1" w:styleId="140">
    <w:name w:val="СпК_ЛаТ14"/>
    <w:rsid w:val="007A1C3B"/>
  </w:style>
  <w:style w:type="numbering" w:customStyle="1" w:styleId="150">
    <w:name w:val="СпК_ЛаТ15"/>
    <w:rsid w:val="007A1C3B"/>
  </w:style>
  <w:style w:type="numbering" w:customStyle="1" w:styleId="160">
    <w:name w:val="СпК_ЛаТ16"/>
    <w:rsid w:val="007A1C3B"/>
  </w:style>
  <w:style w:type="numbering" w:customStyle="1" w:styleId="170">
    <w:name w:val="СпК_ЛаТ17"/>
    <w:rsid w:val="007A1C3B"/>
  </w:style>
  <w:style w:type="numbering" w:customStyle="1" w:styleId="180">
    <w:name w:val="СпК_ЛаТ18"/>
    <w:rsid w:val="007A1C3B"/>
  </w:style>
  <w:style w:type="numbering" w:customStyle="1" w:styleId="38">
    <w:name w:val="ПРЧ_ПМЧ3"/>
    <w:uiPriority w:val="99"/>
    <w:rsid w:val="007A1C3B"/>
  </w:style>
  <w:style w:type="numbering" w:customStyle="1" w:styleId="19">
    <w:name w:val="СпК_ЛаТ19"/>
    <w:rsid w:val="007A1C3B"/>
  </w:style>
  <w:style w:type="numbering" w:customStyle="1" w:styleId="200">
    <w:name w:val="СпК_ЛаТ20"/>
    <w:rsid w:val="007A1C3B"/>
  </w:style>
  <w:style w:type="numbering" w:customStyle="1" w:styleId="211">
    <w:name w:val="СпК_ЛаТ21"/>
    <w:rsid w:val="007A1C3B"/>
  </w:style>
  <w:style w:type="numbering" w:customStyle="1" w:styleId="220">
    <w:name w:val="СпК_ЛаТ22"/>
    <w:rsid w:val="007A1C3B"/>
  </w:style>
  <w:style w:type="numbering" w:customStyle="1" w:styleId="230">
    <w:name w:val="СпК_ЛаТ23"/>
    <w:rsid w:val="007A1C3B"/>
  </w:style>
  <w:style w:type="numbering" w:customStyle="1" w:styleId="240">
    <w:name w:val="СпК_ЛаТ24"/>
    <w:rsid w:val="007A1C3B"/>
  </w:style>
  <w:style w:type="numbering" w:customStyle="1" w:styleId="250">
    <w:name w:val="СпК_ЛаТ25"/>
    <w:rsid w:val="007A1C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sz w:val="24"/>
      <w:szCs w:val="24"/>
    </w:rPr>
  </w:style>
  <w:style w:type="paragraph" w:styleId="10">
    <w:name w:val="heading 1"/>
    <w:basedOn w:val="a1"/>
    <w:next w:val="a1"/>
    <w:link w:val="11"/>
    <w:qFormat/>
    <w:rsid w:val="007A1C3B"/>
    <w:pPr>
      <w:keepNext/>
      <w:ind w:firstLine="708"/>
      <w:outlineLvl w:val="0"/>
    </w:pPr>
    <w:rPr>
      <w:b/>
      <w:szCs w:val="20"/>
    </w:rPr>
  </w:style>
  <w:style w:type="paragraph" w:styleId="20">
    <w:name w:val="heading 2"/>
    <w:basedOn w:val="a1"/>
    <w:next w:val="a1"/>
    <w:link w:val="21"/>
    <w:qFormat/>
    <w:rsid w:val="007A1C3B"/>
    <w:pPr>
      <w:keepNext/>
      <w:spacing w:before="120"/>
      <w:ind w:left="5761"/>
      <w:outlineLvl w:val="1"/>
    </w:pPr>
    <w:rPr>
      <w:sz w:val="28"/>
      <w:szCs w:val="20"/>
    </w:rPr>
  </w:style>
  <w:style w:type="paragraph" w:styleId="30">
    <w:name w:val="heading 3"/>
    <w:basedOn w:val="a1"/>
    <w:next w:val="a1"/>
    <w:link w:val="31"/>
    <w:qFormat/>
    <w:rsid w:val="007A1C3B"/>
    <w:pPr>
      <w:keepNext/>
      <w:spacing w:before="240" w:after="60"/>
      <w:outlineLvl w:val="2"/>
    </w:pPr>
    <w:rPr>
      <w:b/>
      <w:szCs w:val="20"/>
      <w:lang w:val="x-none" w:eastAsia="x-none"/>
    </w:rPr>
  </w:style>
  <w:style w:type="paragraph" w:styleId="40">
    <w:name w:val="heading 4"/>
    <w:basedOn w:val="a1"/>
    <w:next w:val="a1"/>
    <w:link w:val="41"/>
    <w:qFormat/>
    <w:rsid w:val="007A1C3B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0">
    <w:name w:val="heading 5"/>
    <w:basedOn w:val="a1"/>
    <w:next w:val="a1"/>
    <w:link w:val="51"/>
    <w:qFormat/>
    <w:rsid w:val="007A1C3B"/>
    <w:pPr>
      <w:spacing w:before="240" w:after="60"/>
      <w:outlineLvl w:val="4"/>
    </w:pPr>
    <w:rPr>
      <w:rFonts w:ascii="Arial" w:hAnsi="Arial"/>
      <w:sz w:val="22"/>
      <w:szCs w:val="20"/>
    </w:rPr>
  </w:style>
  <w:style w:type="paragraph" w:styleId="60">
    <w:name w:val="heading 6"/>
    <w:basedOn w:val="a1"/>
    <w:next w:val="a1"/>
    <w:link w:val="61"/>
    <w:qFormat/>
    <w:rsid w:val="007A1C3B"/>
    <w:p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1"/>
    <w:next w:val="a1"/>
    <w:link w:val="70"/>
    <w:qFormat/>
    <w:rsid w:val="007A1C3B"/>
    <w:p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qFormat/>
    <w:rsid w:val="007A1C3B"/>
    <w:p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1"/>
    <w:next w:val="a1"/>
    <w:link w:val="90"/>
    <w:qFormat/>
    <w:rsid w:val="007A1C3B"/>
    <w:pPr>
      <w:spacing w:before="240" w:after="60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pPr>
      <w:jc w:val="center"/>
    </w:pPr>
    <w:rPr>
      <w:lang w:val="x-none" w:eastAsia="x-none" w:bidi="he-IL"/>
    </w:rPr>
  </w:style>
  <w:style w:type="paragraph" w:styleId="22">
    <w:name w:val="Body Text Indent 2"/>
    <w:aliases w:val=" Знак4,Знак4,Основной текст с отступом 2 Знак1 Знак,Основной текст с отступом 2 Знак Знак Знак,Основной текст с отступом 2 Знак1 Знак Знак Знак,Основной текст с отступом 2 Знак Знак Знак Знак Знак, Знак"/>
    <w:basedOn w:val="a1"/>
    <w:link w:val="23"/>
    <w:unhideWhenUsed/>
    <w:rsid w:val="00EC14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 Знак4 Знак,Знак4 Знак,Основной текст с отступом 2 Знак1 Знак Знак,Основной текст с отступом 2 Знак Знак Знак Знак,Основной текст с отступом 2 Знак1 Знак Знак Знак Знак, Знак Знак"/>
    <w:basedOn w:val="a2"/>
    <w:link w:val="22"/>
    <w:rsid w:val="00EC14FC"/>
    <w:rPr>
      <w:sz w:val="24"/>
      <w:szCs w:val="24"/>
    </w:rPr>
  </w:style>
  <w:style w:type="character" w:customStyle="1" w:styleId="11">
    <w:name w:val="Заголовок 1 Знак"/>
    <w:basedOn w:val="a2"/>
    <w:link w:val="10"/>
    <w:rsid w:val="007A1C3B"/>
    <w:rPr>
      <w:b/>
      <w:sz w:val="24"/>
    </w:rPr>
  </w:style>
  <w:style w:type="character" w:customStyle="1" w:styleId="21">
    <w:name w:val="Заголовок 2 Знак"/>
    <w:basedOn w:val="a2"/>
    <w:link w:val="20"/>
    <w:rsid w:val="007A1C3B"/>
    <w:rPr>
      <w:sz w:val="28"/>
    </w:rPr>
  </w:style>
  <w:style w:type="character" w:customStyle="1" w:styleId="31">
    <w:name w:val="Заголовок 3 Знак"/>
    <w:basedOn w:val="a2"/>
    <w:link w:val="30"/>
    <w:rsid w:val="007A1C3B"/>
    <w:rPr>
      <w:b/>
      <w:sz w:val="24"/>
      <w:lang w:val="x-none" w:eastAsia="x-none"/>
    </w:rPr>
  </w:style>
  <w:style w:type="character" w:customStyle="1" w:styleId="41">
    <w:name w:val="Заголовок 4 Знак"/>
    <w:basedOn w:val="a2"/>
    <w:link w:val="40"/>
    <w:rsid w:val="007A1C3B"/>
    <w:rPr>
      <w:rFonts w:ascii="Arial" w:hAnsi="Arial"/>
      <w:b/>
      <w:sz w:val="24"/>
    </w:rPr>
  </w:style>
  <w:style w:type="character" w:customStyle="1" w:styleId="51">
    <w:name w:val="Заголовок 5 Знак"/>
    <w:basedOn w:val="a2"/>
    <w:link w:val="50"/>
    <w:rsid w:val="007A1C3B"/>
    <w:rPr>
      <w:rFonts w:ascii="Arial" w:hAnsi="Arial"/>
      <w:sz w:val="22"/>
    </w:rPr>
  </w:style>
  <w:style w:type="character" w:customStyle="1" w:styleId="61">
    <w:name w:val="Заголовок 6 Знак"/>
    <w:basedOn w:val="a2"/>
    <w:link w:val="60"/>
    <w:rsid w:val="007A1C3B"/>
    <w:rPr>
      <w:i/>
      <w:sz w:val="22"/>
    </w:rPr>
  </w:style>
  <w:style w:type="character" w:customStyle="1" w:styleId="70">
    <w:name w:val="Заголовок 7 Знак"/>
    <w:basedOn w:val="a2"/>
    <w:link w:val="7"/>
    <w:rsid w:val="007A1C3B"/>
    <w:rPr>
      <w:rFonts w:ascii="Arial" w:hAnsi="Arial"/>
    </w:rPr>
  </w:style>
  <w:style w:type="character" w:customStyle="1" w:styleId="80">
    <w:name w:val="Заголовок 8 Знак"/>
    <w:basedOn w:val="a2"/>
    <w:link w:val="8"/>
    <w:rsid w:val="007A1C3B"/>
    <w:rPr>
      <w:rFonts w:ascii="Arial" w:hAnsi="Arial"/>
      <w:i/>
    </w:rPr>
  </w:style>
  <w:style w:type="character" w:customStyle="1" w:styleId="90">
    <w:name w:val="Заголовок 9 Знак"/>
    <w:basedOn w:val="a2"/>
    <w:link w:val="9"/>
    <w:rsid w:val="007A1C3B"/>
    <w:rPr>
      <w:rFonts w:ascii="Arial" w:hAnsi="Arial"/>
      <w:b/>
      <w:i/>
      <w:sz w:val="18"/>
      <w:lang w:val="x-none" w:eastAsia="x-none"/>
    </w:rPr>
  </w:style>
  <w:style w:type="paragraph" w:styleId="a7">
    <w:name w:val="header"/>
    <w:basedOn w:val="a1"/>
    <w:link w:val="12"/>
    <w:rsid w:val="007A1C3B"/>
    <w:pPr>
      <w:tabs>
        <w:tab w:val="center" w:pos="4536"/>
        <w:tab w:val="right" w:pos="9072"/>
      </w:tabs>
    </w:pPr>
    <w:rPr>
      <w:szCs w:val="20"/>
      <w:lang w:val="x-none" w:eastAsia="x-none" w:bidi="he-IL"/>
    </w:rPr>
  </w:style>
  <w:style w:type="character" w:customStyle="1" w:styleId="a8">
    <w:name w:val="Верхний колонтитул Знак"/>
    <w:basedOn w:val="a2"/>
    <w:uiPriority w:val="99"/>
    <w:rsid w:val="007A1C3B"/>
    <w:rPr>
      <w:sz w:val="24"/>
      <w:szCs w:val="24"/>
    </w:rPr>
  </w:style>
  <w:style w:type="paragraph" w:styleId="a9">
    <w:name w:val="footer"/>
    <w:basedOn w:val="a1"/>
    <w:link w:val="aa"/>
    <w:rsid w:val="007A1C3B"/>
    <w:pPr>
      <w:tabs>
        <w:tab w:val="center" w:pos="4536"/>
        <w:tab w:val="right" w:pos="9072"/>
      </w:tabs>
    </w:pPr>
    <w:rPr>
      <w:szCs w:val="20"/>
    </w:rPr>
  </w:style>
  <w:style w:type="character" w:customStyle="1" w:styleId="aa">
    <w:name w:val="Нижний колонтитул Знак"/>
    <w:basedOn w:val="a2"/>
    <w:link w:val="a9"/>
    <w:rsid w:val="007A1C3B"/>
    <w:rPr>
      <w:sz w:val="24"/>
    </w:rPr>
  </w:style>
  <w:style w:type="character" w:styleId="ab">
    <w:name w:val="page number"/>
    <w:basedOn w:val="a2"/>
    <w:rsid w:val="007A1C3B"/>
  </w:style>
  <w:style w:type="paragraph" w:styleId="ac">
    <w:name w:val="Body Text Indent"/>
    <w:basedOn w:val="a1"/>
    <w:link w:val="ad"/>
    <w:rsid w:val="007A1C3B"/>
    <w:pPr>
      <w:jc w:val="both"/>
    </w:pPr>
    <w:rPr>
      <w:b/>
      <w:sz w:val="28"/>
      <w:szCs w:val="20"/>
      <w:lang w:val="en-US" w:eastAsia="x-none"/>
    </w:rPr>
  </w:style>
  <w:style w:type="character" w:customStyle="1" w:styleId="ad">
    <w:name w:val="Основной текст с отступом Знак"/>
    <w:basedOn w:val="a2"/>
    <w:link w:val="ac"/>
    <w:rsid w:val="007A1C3B"/>
    <w:rPr>
      <w:b/>
      <w:sz w:val="28"/>
      <w:lang w:val="en-US" w:eastAsia="x-none"/>
    </w:rPr>
  </w:style>
  <w:style w:type="paragraph" w:styleId="ae">
    <w:name w:val="Plain Text"/>
    <w:basedOn w:val="a1"/>
    <w:link w:val="af"/>
    <w:rsid w:val="007A1C3B"/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2"/>
    <w:link w:val="ae"/>
    <w:rsid w:val="007A1C3B"/>
    <w:rPr>
      <w:rFonts w:ascii="Courier New" w:hAnsi="Courier New"/>
      <w:lang w:val="x-none" w:eastAsia="x-none"/>
    </w:rPr>
  </w:style>
  <w:style w:type="paragraph" w:styleId="32">
    <w:name w:val="Body Text Indent 3"/>
    <w:basedOn w:val="a1"/>
    <w:link w:val="33"/>
    <w:rsid w:val="007A1C3B"/>
    <w:pPr>
      <w:spacing w:before="120"/>
      <w:ind w:firstLine="709"/>
      <w:jc w:val="both"/>
    </w:pPr>
    <w:rPr>
      <w:szCs w:val="20"/>
    </w:rPr>
  </w:style>
  <w:style w:type="character" w:customStyle="1" w:styleId="33">
    <w:name w:val="Основной текст с отступом 3 Знак"/>
    <w:basedOn w:val="a2"/>
    <w:link w:val="32"/>
    <w:rsid w:val="007A1C3B"/>
    <w:rPr>
      <w:sz w:val="24"/>
    </w:rPr>
  </w:style>
  <w:style w:type="paragraph" w:styleId="34">
    <w:name w:val="Body Text 3"/>
    <w:basedOn w:val="a1"/>
    <w:link w:val="35"/>
    <w:rsid w:val="007A1C3B"/>
    <w:pPr>
      <w:jc w:val="both"/>
    </w:pPr>
    <w:rPr>
      <w:rFonts w:ascii="Courier New" w:hAnsi="Courier New"/>
      <w:szCs w:val="20"/>
    </w:rPr>
  </w:style>
  <w:style w:type="character" w:customStyle="1" w:styleId="35">
    <w:name w:val="Основной текст 3 Знак"/>
    <w:basedOn w:val="a2"/>
    <w:link w:val="34"/>
    <w:rsid w:val="007A1C3B"/>
    <w:rPr>
      <w:rFonts w:ascii="Courier New" w:hAnsi="Courier New"/>
      <w:sz w:val="24"/>
    </w:rPr>
  </w:style>
  <w:style w:type="paragraph" w:styleId="af0">
    <w:name w:val="annotation text"/>
    <w:basedOn w:val="a1"/>
    <w:link w:val="af1"/>
    <w:semiHidden/>
    <w:rsid w:val="007A1C3B"/>
    <w:rPr>
      <w:szCs w:val="20"/>
      <w:lang w:val="x-none" w:eastAsia="x-none"/>
    </w:rPr>
  </w:style>
  <w:style w:type="character" w:customStyle="1" w:styleId="af1">
    <w:name w:val="Текст примечания Знак"/>
    <w:basedOn w:val="a2"/>
    <w:link w:val="af0"/>
    <w:semiHidden/>
    <w:rsid w:val="007A1C3B"/>
    <w:rPr>
      <w:sz w:val="24"/>
      <w:lang w:val="x-none" w:eastAsia="x-none"/>
    </w:rPr>
  </w:style>
  <w:style w:type="paragraph" w:customStyle="1" w:styleId="24">
    <w:name w:val="заголовок 2"/>
    <w:basedOn w:val="a1"/>
    <w:next w:val="a1"/>
    <w:rsid w:val="007A1C3B"/>
    <w:pPr>
      <w:keepNext/>
      <w:spacing w:before="240" w:after="60"/>
    </w:pPr>
    <w:rPr>
      <w:rFonts w:ascii="Arial" w:hAnsi="Arial"/>
      <w:b/>
      <w:i/>
      <w:szCs w:val="20"/>
    </w:rPr>
  </w:style>
  <w:style w:type="paragraph" w:styleId="af2">
    <w:name w:val="Document Map"/>
    <w:basedOn w:val="a1"/>
    <w:link w:val="af3"/>
    <w:semiHidden/>
    <w:rsid w:val="007A1C3B"/>
    <w:pPr>
      <w:shd w:val="clear" w:color="auto" w:fill="000080"/>
    </w:pPr>
    <w:rPr>
      <w:rFonts w:ascii="Tahoma" w:hAnsi="Tahoma"/>
      <w:szCs w:val="20"/>
    </w:rPr>
  </w:style>
  <w:style w:type="character" w:customStyle="1" w:styleId="af3">
    <w:name w:val="Схема документа Знак"/>
    <w:basedOn w:val="a2"/>
    <w:link w:val="af2"/>
    <w:semiHidden/>
    <w:rsid w:val="007A1C3B"/>
    <w:rPr>
      <w:rFonts w:ascii="Tahoma" w:hAnsi="Tahoma"/>
      <w:sz w:val="24"/>
      <w:shd w:val="clear" w:color="auto" w:fill="000080"/>
    </w:rPr>
  </w:style>
  <w:style w:type="paragraph" w:styleId="af4">
    <w:name w:val="Title"/>
    <w:basedOn w:val="a1"/>
    <w:link w:val="af5"/>
    <w:qFormat/>
    <w:rsid w:val="007A1C3B"/>
    <w:pPr>
      <w:jc w:val="center"/>
    </w:pPr>
    <w:rPr>
      <w:rFonts w:ascii="Arial" w:hAnsi="Arial"/>
      <w:b/>
      <w:szCs w:val="20"/>
    </w:rPr>
  </w:style>
  <w:style w:type="character" w:customStyle="1" w:styleId="af5">
    <w:name w:val="Название Знак"/>
    <w:basedOn w:val="a2"/>
    <w:link w:val="af4"/>
    <w:rsid w:val="007A1C3B"/>
    <w:rPr>
      <w:rFonts w:ascii="Arial" w:hAnsi="Arial"/>
      <w:b/>
      <w:sz w:val="24"/>
    </w:rPr>
  </w:style>
  <w:style w:type="paragraph" w:styleId="af6">
    <w:name w:val="Block Text"/>
    <w:basedOn w:val="a1"/>
    <w:rsid w:val="007A1C3B"/>
    <w:pPr>
      <w:spacing w:after="240"/>
      <w:ind w:left="113" w:right="113"/>
    </w:pPr>
    <w:rPr>
      <w:sz w:val="16"/>
      <w:szCs w:val="20"/>
    </w:rPr>
  </w:style>
  <w:style w:type="paragraph" w:customStyle="1" w:styleId="36">
    <w:name w:val="заголовок 3"/>
    <w:basedOn w:val="a1"/>
    <w:next w:val="a1"/>
    <w:rsid w:val="007A1C3B"/>
    <w:pPr>
      <w:keepNext/>
      <w:jc w:val="center"/>
    </w:pPr>
    <w:rPr>
      <w:rFonts w:ascii="Arial" w:hAnsi="Arial"/>
      <w:b/>
      <w:sz w:val="22"/>
      <w:szCs w:val="20"/>
    </w:rPr>
  </w:style>
  <w:style w:type="paragraph" w:styleId="25">
    <w:name w:val="Body Text 2"/>
    <w:basedOn w:val="a1"/>
    <w:link w:val="26"/>
    <w:rsid w:val="007A1C3B"/>
    <w:rPr>
      <w:b/>
      <w:sz w:val="20"/>
      <w:szCs w:val="20"/>
      <w:lang w:val="x-none" w:eastAsia="x-none"/>
    </w:rPr>
  </w:style>
  <w:style w:type="character" w:customStyle="1" w:styleId="26">
    <w:name w:val="Основной текст 2 Знак"/>
    <w:basedOn w:val="a2"/>
    <w:link w:val="25"/>
    <w:rsid w:val="007A1C3B"/>
    <w:rPr>
      <w:b/>
      <w:lang w:val="x-none" w:eastAsia="x-none"/>
    </w:rPr>
  </w:style>
  <w:style w:type="paragraph" w:styleId="af7">
    <w:name w:val="Subtitle"/>
    <w:basedOn w:val="a1"/>
    <w:link w:val="af8"/>
    <w:qFormat/>
    <w:rsid w:val="007A1C3B"/>
    <w:pPr>
      <w:jc w:val="center"/>
    </w:pPr>
    <w:rPr>
      <w:b/>
      <w:szCs w:val="20"/>
    </w:rPr>
  </w:style>
  <w:style w:type="character" w:customStyle="1" w:styleId="af8">
    <w:name w:val="Подзаголовок Знак"/>
    <w:basedOn w:val="a2"/>
    <w:link w:val="af7"/>
    <w:rsid w:val="007A1C3B"/>
    <w:rPr>
      <w:b/>
      <w:sz w:val="24"/>
    </w:rPr>
  </w:style>
  <w:style w:type="table" w:styleId="af9">
    <w:name w:val="Table Grid"/>
    <w:basedOn w:val="a3"/>
    <w:rsid w:val="007A1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rsid w:val="007A1C3B"/>
    <w:rPr>
      <w:sz w:val="24"/>
      <w:szCs w:val="24"/>
    </w:rPr>
  </w:style>
  <w:style w:type="paragraph" w:customStyle="1" w:styleId="13">
    <w:name w:val="Без интервала1"/>
    <w:rsid w:val="007A1C3B"/>
    <w:rPr>
      <w:rFonts w:ascii="Calibri" w:hAnsi="Calibri"/>
      <w:sz w:val="22"/>
      <w:szCs w:val="22"/>
      <w:lang w:eastAsia="en-US"/>
    </w:rPr>
  </w:style>
  <w:style w:type="paragraph" w:styleId="afa">
    <w:name w:val="Balloon Text"/>
    <w:basedOn w:val="a1"/>
    <w:link w:val="afb"/>
    <w:rsid w:val="007A1C3B"/>
    <w:rPr>
      <w:rFonts w:ascii="Tahoma" w:hAnsi="Tahoma"/>
      <w:sz w:val="16"/>
      <w:szCs w:val="16"/>
      <w:lang w:val="x-none" w:eastAsia="x-none"/>
    </w:rPr>
  </w:style>
  <w:style w:type="character" w:customStyle="1" w:styleId="afb">
    <w:name w:val="Текст выноски Знак"/>
    <w:basedOn w:val="a2"/>
    <w:link w:val="afa"/>
    <w:rsid w:val="007A1C3B"/>
    <w:rPr>
      <w:rFonts w:ascii="Tahoma" w:hAnsi="Tahoma"/>
      <w:sz w:val="16"/>
      <w:szCs w:val="16"/>
      <w:lang w:val="x-none" w:eastAsia="x-none"/>
    </w:rPr>
  </w:style>
  <w:style w:type="character" w:customStyle="1" w:styleId="12">
    <w:name w:val="Верхний колонтитул Знак1"/>
    <w:link w:val="a7"/>
    <w:rsid w:val="007A1C3B"/>
    <w:rPr>
      <w:sz w:val="24"/>
      <w:lang w:val="x-none" w:eastAsia="x-none"/>
    </w:rPr>
  </w:style>
  <w:style w:type="paragraph" w:customStyle="1" w:styleId="210">
    <w:name w:val="Основной текст 21"/>
    <w:basedOn w:val="a1"/>
    <w:rsid w:val="007A1C3B"/>
    <w:rPr>
      <w:b/>
      <w:i/>
      <w:szCs w:val="20"/>
    </w:rPr>
  </w:style>
  <w:style w:type="paragraph" w:customStyle="1" w:styleId="Default">
    <w:name w:val="Default"/>
    <w:rsid w:val="007A1C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4">
    <w:name w:val="заголовок 1"/>
    <w:basedOn w:val="a1"/>
    <w:next w:val="a1"/>
    <w:rsid w:val="007A1C3B"/>
    <w:pPr>
      <w:keepNext/>
      <w:autoSpaceDE w:val="0"/>
      <w:autoSpaceDN w:val="0"/>
      <w:jc w:val="both"/>
      <w:outlineLvl w:val="0"/>
    </w:pPr>
    <w:rPr>
      <w:i/>
      <w:iCs/>
      <w:sz w:val="20"/>
      <w:szCs w:val="20"/>
    </w:rPr>
  </w:style>
  <w:style w:type="paragraph" w:customStyle="1" w:styleId="15">
    <w:name w:val="Абзац списка1"/>
    <w:basedOn w:val="a1"/>
    <w:rsid w:val="007A1C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7A1C3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7A1C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A1C3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СТБ_ОсЧасть_1_Раздел_Заголовок"/>
    <w:aliases w:val="ОЧ_1З"/>
    <w:basedOn w:val="a1"/>
    <w:next w:val="a1"/>
    <w:rsid w:val="007A1C3B"/>
    <w:pPr>
      <w:keepNext/>
      <w:numPr>
        <w:numId w:val="9"/>
      </w:numPr>
      <w:suppressAutoHyphens/>
      <w:spacing w:before="220" w:after="160"/>
      <w:outlineLvl w:val="0"/>
    </w:pPr>
    <w:rPr>
      <w:rFonts w:ascii="Arial" w:eastAsia="Calibri" w:hAnsi="Arial" w:cs="Arial"/>
      <w:b/>
      <w:sz w:val="22"/>
      <w:szCs w:val="20"/>
      <w:lang w:eastAsia="en-US"/>
    </w:rPr>
  </w:style>
  <w:style w:type="paragraph" w:customStyle="1" w:styleId="2">
    <w:name w:val="СТБ_ОсЧасть_2_Подраздел_Заголовок"/>
    <w:aliases w:val="ОЧ_2З"/>
    <w:basedOn w:val="a1"/>
    <w:next w:val="a1"/>
    <w:rsid w:val="007A1C3B"/>
    <w:pPr>
      <w:keepNext/>
      <w:numPr>
        <w:ilvl w:val="1"/>
        <w:numId w:val="9"/>
      </w:numPr>
      <w:suppressAutoHyphens/>
      <w:spacing w:before="120" w:after="80"/>
      <w:outlineLvl w:val="1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3">
    <w:name w:val="СТБ_ОсЧасть_3_Пункт_Заголовок"/>
    <w:aliases w:val="ОЧ_3З"/>
    <w:basedOn w:val="a1"/>
    <w:next w:val="a1"/>
    <w:rsid w:val="007A1C3B"/>
    <w:pPr>
      <w:keepNext/>
      <w:numPr>
        <w:ilvl w:val="2"/>
        <w:numId w:val="9"/>
      </w:numPr>
      <w:suppressAutoHyphens/>
      <w:spacing w:before="80" w:after="40"/>
      <w:outlineLvl w:val="2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4">
    <w:name w:val="СТБ_ОсЧасть_4_Подпункт_Заголовок"/>
    <w:aliases w:val="ОЧ_4З"/>
    <w:basedOn w:val="a1"/>
    <w:next w:val="a1"/>
    <w:rsid w:val="007A1C3B"/>
    <w:pPr>
      <w:keepNext/>
      <w:numPr>
        <w:ilvl w:val="3"/>
        <w:numId w:val="9"/>
      </w:numPr>
      <w:suppressAutoHyphens/>
      <w:spacing w:before="40" w:after="20"/>
      <w:outlineLvl w:val="3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5">
    <w:name w:val="СТБ_ОсЧасть_5_Параграф_Заголовок"/>
    <w:aliases w:val="ОЧ_5З"/>
    <w:basedOn w:val="a1"/>
    <w:next w:val="a1"/>
    <w:rsid w:val="007A1C3B"/>
    <w:pPr>
      <w:keepNext/>
      <w:numPr>
        <w:ilvl w:val="4"/>
        <w:numId w:val="9"/>
      </w:numPr>
      <w:suppressAutoHyphens/>
      <w:spacing w:before="40" w:after="20"/>
      <w:outlineLvl w:val="4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6">
    <w:name w:val="СТБ_ОсЧасть_6_Подпараграф_Заголовок"/>
    <w:aliases w:val="ОЧ_6З"/>
    <w:basedOn w:val="a1"/>
    <w:next w:val="a1"/>
    <w:rsid w:val="007A1C3B"/>
    <w:pPr>
      <w:keepNext/>
      <w:numPr>
        <w:ilvl w:val="5"/>
        <w:numId w:val="9"/>
      </w:numPr>
      <w:suppressAutoHyphens/>
      <w:spacing w:before="40" w:after="20"/>
      <w:outlineLvl w:val="5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afc">
    <w:name w:val="СТБ_Текст"/>
    <w:aliases w:val="ТКТ"/>
    <w:basedOn w:val="a1"/>
    <w:qFormat/>
    <w:rsid w:val="007A1C3B"/>
    <w:pPr>
      <w:ind w:firstLine="397"/>
      <w:jc w:val="both"/>
    </w:pPr>
    <w:rPr>
      <w:rFonts w:ascii="Arial" w:eastAsia="Calibri" w:hAnsi="Arial" w:cs="Arial"/>
      <w:sz w:val="20"/>
      <w:szCs w:val="20"/>
      <w:lang w:eastAsia="en-US"/>
    </w:rPr>
  </w:style>
  <w:style w:type="numbering" w:customStyle="1" w:styleId="a0">
    <w:name w:val="СТБ_Список_Лат"/>
    <w:aliases w:val="СпК_ЛаТ"/>
    <w:rsid w:val="007A1C3B"/>
    <w:pPr>
      <w:numPr>
        <w:numId w:val="11"/>
      </w:numPr>
    </w:pPr>
  </w:style>
  <w:style w:type="numbering" w:customStyle="1" w:styleId="16">
    <w:name w:val="СпК_ЛаТ1"/>
    <w:rsid w:val="007A1C3B"/>
  </w:style>
  <w:style w:type="numbering" w:customStyle="1" w:styleId="27">
    <w:name w:val="СпК_ЛаТ2"/>
    <w:rsid w:val="007A1C3B"/>
  </w:style>
  <w:style w:type="numbering" w:customStyle="1" w:styleId="37">
    <w:name w:val="СпК_ЛаТ3"/>
    <w:rsid w:val="007A1C3B"/>
  </w:style>
  <w:style w:type="numbering" w:customStyle="1" w:styleId="42">
    <w:name w:val="СпК_ЛаТ4"/>
    <w:rsid w:val="007A1C3B"/>
  </w:style>
  <w:style w:type="numbering" w:customStyle="1" w:styleId="52">
    <w:name w:val="СпК_ЛаТ5"/>
    <w:rsid w:val="007A1C3B"/>
  </w:style>
  <w:style w:type="numbering" w:customStyle="1" w:styleId="62">
    <w:name w:val="СпК_ЛаТ6"/>
    <w:rsid w:val="007A1C3B"/>
  </w:style>
  <w:style w:type="numbering" w:customStyle="1" w:styleId="71">
    <w:name w:val="СпК_ЛаТ7"/>
    <w:rsid w:val="007A1C3B"/>
  </w:style>
  <w:style w:type="numbering" w:customStyle="1" w:styleId="81">
    <w:name w:val="СпК_ЛаТ8"/>
    <w:rsid w:val="007A1C3B"/>
  </w:style>
  <w:style w:type="character" w:customStyle="1" w:styleId="17">
    <w:name w:val="СТБ_Ужатый_1"/>
    <w:aliases w:val="Уж1"/>
    <w:rsid w:val="007A1C3B"/>
    <w:rPr>
      <w:spacing w:val="-2"/>
    </w:rPr>
  </w:style>
  <w:style w:type="numbering" w:customStyle="1" w:styleId="91">
    <w:name w:val="СпК_ЛаТ9"/>
    <w:rsid w:val="007A1C3B"/>
  </w:style>
  <w:style w:type="numbering" w:customStyle="1" w:styleId="100">
    <w:name w:val="СпК_ЛаТ10"/>
    <w:rsid w:val="007A1C3B"/>
  </w:style>
  <w:style w:type="numbering" w:customStyle="1" w:styleId="110">
    <w:name w:val="СпК_ЛаТ11"/>
    <w:rsid w:val="007A1C3B"/>
  </w:style>
  <w:style w:type="paragraph" w:customStyle="1" w:styleId="afd">
    <w:name w:val="СТБ_Примечание"/>
    <w:aliases w:val="ПМЧ"/>
    <w:basedOn w:val="a1"/>
    <w:next w:val="afc"/>
    <w:qFormat/>
    <w:rsid w:val="007A1C3B"/>
    <w:pPr>
      <w:spacing w:before="40" w:after="80"/>
      <w:ind w:left="397"/>
      <w:contextualSpacing/>
      <w:jc w:val="both"/>
    </w:pPr>
    <w:rPr>
      <w:rFonts w:ascii="Arial" w:eastAsia="Calibri" w:hAnsi="Arial" w:cs="Arial"/>
      <w:sz w:val="18"/>
      <w:szCs w:val="20"/>
      <w:lang w:eastAsia="en-US"/>
    </w:rPr>
  </w:style>
  <w:style w:type="numbering" w:customStyle="1" w:styleId="a">
    <w:name w:val="СТБ_Перечисление_Примечание"/>
    <w:aliases w:val="ПРЧ_ПМЧ"/>
    <w:uiPriority w:val="99"/>
    <w:rsid w:val="007A1C3B"/>
    <w:pPr>
      <w:numPr>
        <w:numId w:val="23"/>
      </w:numPr>
    </w:pPr>
  </w:style>
  <w:style w:type="numbering" w:customStyle="1" w:styleId="18">
    <w:name w:val="ПРЧ_ПМЧ1"/>
    <w:uiPriority w:val="99"/>
    <w:rsid w:val="007A1C3B"/>
  </w:style>
  <w:style w:type="numbering" w:customStyle="1" w:styleId="120">
    <w:name w:val="СпК_ЛаТ12"/>
    <w:rsid w:val="007A1C3B"/>
  </w:style>
  <w:style w:type="numbering" w:customStyle="1" w:styleId="130">
    <w:name w:val="СпК_ЛаТ13"/>
    <w:rsid w:val="007A1C3B"/>
  </w:style>
  <w:style w:type="numbering" w:customStyle="1" w:styleId="28">
    <w:name w:val="ПРЧ_ПМЧ2"/>
    <w:uiPriority w:val="99"/>
    <w:rsid w:val="007A1C3B"/>
  </w:style>
  <w:style w:type="numbering" w:customStyle="1" w:styleId="140">
    <w:name w:val="СпК_ЛаТ14"/>
    <w:rsid w:val="007A1C3B"/>
  </w:style>
  <w:style w:type="numbering" w:customStyle="1" w:styleId="150">
    <w:name w:val="СпК_ЛаТ15"/>
    <w:rsid w:val="007A1C3B"/>
  </w:style>
  <w:style w:type="numbering" w:customStyle="1" w:styleId="160">
    <w:name w:val="СпК_ЛаТ16"/>
    <w:rsid w:val="007A1C3B"/>
  </w:style>
  <w:style w:type="numbering" w:customStyle="1" w:styleId="170">
    <w:name w:val="СпК_ЛаТ17"/>
    <w:rsid w:val="007A1C3B"/>
  </w:style>
  <w:style w:type="numbering" w:customStyle="1" w:styleId="180">
    <w:name w:val="СпК_ЛаТ18"/>
    <w:rsid w:val="007A1C3B"/>
  </w:style>
  <w:style w:type="numbering" w:customStyle="1" w:styleId="38">
    <w:name w:val="ПРЧ_ПМЧ3"/>
    <w:uiPriority w:val="99"/>
    <w:rsid w:val="007A1C3B"/>
  </w:style>
  <w:style w:type="numbering" w:customStyle="1" w:styleId="19">
    <w:name w:val="СпК_ЛаТ19"/>
    <w:rsid w:val="007A1C3B"/>
  </w:style>
  <w:style w:type="numbering" w:customStyle="1" w:styleId="200">
    <w:name w:val="СпК_ЛаТ20"/>
    <w:rsid w:val="007A1C3B"/>
  </w:style>
  <w:style w:type="numbering" w:customStyle="1" w:styleId="211">
    <w:name w:val="СпК_ЛаТ21"/>
    <w:rsid w:val="007A1C3B"/>
  </w:style>
  <w:style w:type="numbering" w:customStyle="1" w:styleId="220">
    <w:name w:val="СпК_ЛаТ22"/>
    <w:rsid w:val="007A1C3B"/>
  </w:style>
  <w:style w:type="numbering" w:customStyle="1" w:styleId="230">
    <w:name w:val="СпК_ЛаТ23"/>
    <w:rsid w:val="007A1C3B"/>
  </w:style>
  <w:style w:type="numbering" w:customStyle="1" w:styleId="240">
    <w:name w:val="СпК_ЛаТ24"/>
    <w:rsid w:val="007A1C3B"/>
  </w:style>
  <w:style w:type="numbering" w:customStyle="1" w:styleId="250">
    <w:name w:val="СпК_ЛаТ25"/>
    <w:rsid w:val="007A1C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4DAA8-B5D7-4C3A-9BE0-EDE7E9DD0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18</Pages>
  <Words>5487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Национальная система сертификации Республики Беларусь</vt:lpstr>
    </vt:vector>
  </TitlesOfParts>
  <Company/>
  <LinksUpToDate>false</LinksUpToDate>
  <CharactersWithSpaces>36690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Национальная система сертификации Республики Беларусь</dc:title>
  <dc:creator>ARTYSHEWSKY</dc:creator>
  <cp:lastModifiedBy>1</cp:lastModifiedBy>
  <cp:revision>14</cp:revision>
  <cp:lastPrinted>2018-01-24T12:41:00Z</cp:lastPrinted>
  <dcterms:created xsi:type="dcterms:W3CDTF">2020-05-18T08:45:00Z</dcterms:created>
  <dcterms:modified xsi:type="dcterms:W3CDTF">2024-10-01T07:26:00Z</dcterms:modified>
</cp:coreProperties>
</file>